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C9" w:rsidRPr="004B6970" w:rsidRDefault="004709EC" w:rsidP="004709EC">
      <w:pPr>
        <w:ind w:hanging="1418"/>
        <w:rPr>
          <w:rFonts w:ascii="Times New Roman" w:eastAsia="Times New Roman" w:hAnsi="Times New Roman" w:cs="Times New Roman"/>
          <w:kern w:val="36"/>
          <w:sz w:val="28"/>
          <w:szCs w:val="28"/>
          <w:lang w:eastAsia="ru-RU"/>
        </w:rPr>
      </w:pPr>
      <w:bookmarkStart w:id="0" w:name="_GoBack"/>
      <w:bookmarkEnd w:id="0"/>
      <w:r>
        <w:rPr>
          <w:rFonts w:ascii="Times New Roman" w:eastAsia="Times New Roman" w:hAnsi="Times New Roman" w:cs="Times New Roman"/>
          <w:noProof/>
          <w:kern w:val="36"/>
          <w:sz w:val="28"/>
          <w:szCs w:val="28"/>
          <w:lang w:eastAsia="ru-RU"/>
        </w:rPr>
        <w:drawing>
          <wp:anchor distT="0" distB="0" distL="114300" distR="114300" simplePos="0" relativeHeight="251658240" behindDoc="0" locked="0" layoutInCell="1" allowOverlap="1">
            <wp:simplePos x="0" y="0"/>
            <wp:positionH relativeFrom="margin">
              <wp:posOffset>-880745</wp:posOffset>
            </wp:positionH>
            <wp:positionV relativeFrom="margin">
              <wp:posOffset>-333375</wp:posOffset>
            </wp:positionV>
            <wp:extent cx="7225665" cy="9915525"/>
            <wp:effectExtent l="0" t="0" r="0" b="9525"/>
            <wp:wrapSquare wrapText="bothSides"/>
            <wp:docPr id="3" name="Рисунок 3" descr="Z:\Июнь 219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Июнь 219 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5665" cy="9915525"/>
                    </a:xfrm>
                    <a:prstGeom prst="rect">
                      <a:avLst/>
                    </a:prstGeom>
                    <a:noFill/>
                    <a:ln>
                      <a:noFill/>
                    </a:ln>
                  </pic:spPr>
                </pic:pic>
              </a:graphicData>
            </a:graphic>
          </wp:anchor>
        </w:drawing>
      </w:r>
      <w:r w:rsidR="00930FC9" w:rsidRPr="004B6970">
        <w:rPr>
          <w:rFonts w:ascii="Times New Roman" w:eastAsia="Times New Roman" w:hAnsi="Times New Roman" w:cs="Times New Roman"/>
          <w:kern w:val="36"/>
          <w:sz w:val="28"/>
          <w:szCs w:val="28"/>
          <w:lang w:eastAsia="ru-RU"/>
        </w:rPr>
        <w:br w:type="page"/>
      </w:r>
      <w:r w:rsidR="00930FC9" w:rsidRPr="004B6970">
        <w:rPr>
          <w:rFonts w:ascii="Times New Roman" w:eastAsia="Times New Roman" w:hAnsi="Times New Roman" w:cs="Times New Roman"/>
          <w:kern w:val="36"/>
          <w:sz w:val="28"/>
          <w:szCs w:val="28"/>
          <w:lang w:eastAsia="ru-RU"/>
        </w:rPr>
        <w:lastRenderedPageBreak/>
        <w:t>Составители:</w:t>
      </w:r>
    </w:p>
    <w:p w:rsidR="00930FC9" w:rsidRPr="004B6970" w:rsidRDefault="00930FC9" w:rsidP="00930FC9">
      <w:pPr>
        <w:shd w:val="clear" w:color="auto" w:fill="FFFFFF"/>
        <w:spacing w:after="75" w:line="330" w:lineRule="atLeast"/>
        <w:outlineLvl w:val="0"/>
        <w:rPr>
          <w:rFonts w:ascii="Times New Roman" w:eastAsia="Times New Roman" w:hAnsi="Times New Roman" w:cs="Times New Roman"/>
          <w:kern w:val="36"/>
          <w:sz w:val="28"/>
          <w:szCs w:val="28"/>
          <w:lang w:eastAsia="ru-RU"/>
        </w:rPr>
      </w:pPr>
      <w:r w:rsidRPr="004B6970">
        <w:rPr>
          <w:rFonts w:ascii="Times New Roman" w:eastAsia="Times New Roman" w:hAnsi="Times New Roman" w:cs="Times New Roman"/>
          <w:kern w:val="36"/>
          <w:sz w:val="28"/>
          <w:szCs w:val="28"/>
          <w:lang w:eastAsia="ru-RU"/>
        </w:rPr>
        <w:t>Калинина Е.В. – заместитель директора по учебно-воспитательной работе</w:t>
      </w:r>
    </w:p>
    <w:p w:rsidR="00930FC9" w:rsidRPr="004B6970" w:rsidRDefault="00930FC9" w:rsidP="00930FC9">
      <w:pPr>
        <w:shd w:val="clear" w:color="auto" w:fill="FFFFFF"/>
        <w:spacing w:after="75" w:line="330" w:lineRule="atLeast"/>
        <w:outlineLvl w:val="0"/>
        <w:rPr>
          <w:rFonts w:ascii="Times New Roman" w:eastAsia="Times New Roman" w:hAnsi="Times New Roman" w:cs="Times New Roman"/>
          <w:kern w:val="36"/>
          <w:sz w:val="28"/>
          <w:szCs w:val="28"/>
          <w:lang w:eastAsia="ru-RU"/>
        </w:rPr>
      </w:pPr>
      <w:r w:rsidRPr="004B6970">
        <w:rPr>
          <w:rFonts w:ascii="Times New Roman" w:eastAsia="Times New Roman" w:hAnsi="Times New Roman" w:cs="Times New Roman"/>
          <w:kern w:val="36"/>
          <w:sz w:val="28"/>
          <w:szCs w:val="28"/>
          <w:lang w:eastAsia="ru-RU"/>
        </w:rPr>
        <w:t>Владимирова О.В. – методист.</w:t>
      </w:r>
    </w:p>
    <w:p w:rsidR="00930FC9" w:rsidRPr="004B6970" w:rsidRDefault="00930FC9" w:rsidP="00930FC9">
      <w:pPr>
        <w:shd w:val="clear" w:color="auto" w:fill="FFFFFF"/>
        <w:spacing w:after="75" w:line="330" w:lineRule="atLeast"/>
        <w:jc w:val="center"/>
        <w:outlineLvl w:val="0"/>
        <w:rPr>
          <w:rFonts w:ascii="Times New Roman" w:eastAsia="Times New Roman" w:hAnsi="Times New Roman" w:cs="Times New Roman"/>
          <w:kern w:val="36"/>
          <w:sz w:val="28"/>
          <w:szCs w:val="28"/>
          <w:lang w:eastAsia="ru-RU"/>
        </w:rPr>
      </w:pPr>
    </w:p>
    <w:p w:rsidR="00930FC9" w:rsidRPr="004B6970" w:rsidRDefault="00930FC9" w:rsidP="00930FC9">
      <w:pPr>
        <w:shd w:val="clear" w:color="auto" w:fill="FFFFFF"/>
        <w:spacing w:after="75" w:line="330" w:lineRule="atLeast"/>
        <w:outlineLvl w:val="0"/>
        <w:rPr>
          <w:rFonts w:ascii="Times New Roman" w:eastAsia="Times New Roman" w:hAnsi="Times New Roman" w:cs="Times New Roman"/>
          <w:kern w:val="36"/>
          <w:sz w:val="28"/>
          <w:szCs w:val="28"/>
          <w:lang w:eastAsia="ru-RU"/>
        </w:rPr>
      </w:pPr>
      <w:r w:rsidRPr="004B6970">
        <w:rPr>
          <w:rFonts w:ascii="Times New Roman" w:eastAsia="Times New Roman" w:hAnsi="Times New Roman" w:cs="Times New Roman"/>
          <w:kern w:val="36"/>
          <w:sz w:val="28"/>
          <w:szCs w:val="28"/>
          <w:lang w:eastAsia="ru-RU"/>
        </w:rPr>
        <w:t>Сокращения:</w:t>
      </w:r>
    </w:p>
    <w:p w:rsidR="00930FC9" w:rsidRPr="004B6970" w:rsidRDefault="00930FC9" w:rsidP="00930FC9">
      <w:pPr>
        <w:spacing w:after="0"/>
        <w:jc w:val="both"/>
        <w:rPr>
          <w:rFonts w:ascii="Times New Roman" w:eastAsia="Times New Roman" w:hAnsi="Times New Roman" w:cs="Times New Roman"/>
          <w:sz w:val="28"/>
          <w:szCs w:val="28"/>
          <w:lang w:eastAsia="ru-RU"/>
        </w:rPr>
      </w:pPr>
      <w:r w:rsidRPr="004B6970">
        <w:rPr>
          <w:rFonts w:ascii="Times New Roman" w:eastAsia="Times New Roman" w:hAnsi="Times New Roman" w:cs="Times New Roman"/>
          <w:sz w:val="28"/>
          <w:szCs w:val="28"/>
          <w:lang w:eastAsia="ru-RU"/>
        </w:rPr>
        <w:t>ГА</w:t>
      </w:r>
      <w:r>
        <w:rPr>
          <w:rFonts w:ascii="Times New Roman" w:eastAsia="Times New Roman" w:hAnsi="Times New Roman" w:cs="Times New Roman"/>
          <w:sz w:val="28"/>
          <w:szCs w:val="28"/>
          <w:lang w:eastAsia="ru-RU"/>
        </w:rPr>
        <w:t>П</w:t>
      </w:r>
      <w:r w:rsidRPr="004B6970">
        <w:rPr>
          <w:rFonts w:ascii="Times New Roman" w:eastAsia="Times New Roman" w:hAnsi="Times New Roman" w:cs="Times New Roman"/>
          <w:sz w:val="28"/>
          <w:szCs w:val="28"/>
          <w:lang w:eastAsia="ru-RU"/>
        </w:rPr>
        <w:t xml:space="preserve">ОУ НСО «БМК» - государственное автономное </w:t>
      </w:r>
      <w:r>
        <w:rPr>
          <w:rFonts w:ascii="Times New Roman" w:eastAsia="Times New Roman" w:hAnsi="Times New Roman" w:cs="Times New Roman"/>
          <w:sz w:val="28"/>
          <w:szCs w:val="28"/>
          <w:lang w:eastAsia="ru-RU"/>
        </w:rPr>
        <w:t xml:space="preserve">профессиональное </w:t>
      </w:r>
      <w:r w:rsidRPr="004B6970">
        <w:rPr>
          <w:rFonts w:ascii="Times New Roman" w:eastAsia="Times New Roman" w:hAnsi="Times New Roman" w:cs="Times New Roman"/>
          <w:sz w:val="28"/>
          <w:szCs w:val="28"/>
          <w:lang w:eastAsia="ru-RU"/>
        </w:rPr>
        <w:t>образовательное учреждение Новосибирской области «Барабинский медицинский колледж»</w:t>
      </w:r>
    </w:p>
    <w:p w:rsidR="00930FC9" w:rsidRPr="004B6970" w:rsidRDefault="00930FC9" w:rsidP="00930FC9">
      <w:pPr>
        <w:shd w:val="clear" w:color="auto" w:fill="FFFFFF"/>
        <w:spacing w:after="75" w:line="330" w:lineRule="atLeast"/>
        <w:outlineLvl w:val="0"/>
        <w:rPr>
          <w:rFonts w:ascii="Times New Roman" w:eastAsia="Times New Roman" w:hAnsi="Times New Roman" w:cs="Times New Roman"/>
          <w:kern w:val="36"/>
          <w:sz w:val="28"/>
          <w:szCs w:val="28"/>
          <w:lang w:eastAsia="ru-RU"/>
        </w:rPr>
      </w:pPr>
    </w:p>
    <w:p w:rsidR="00873769" w:rsidRDefault="008737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73769" w:rsidRPr="004B6970" w:rsidRDefault="00873769" w:rsidP="00873769">
      <w:pPr>
        <w:shd w:val="clear" w:color="auto" w:fill="FFFFFF"/>
        <w:spacing w:before="240" w:after="240" w:line="270" w:lineRule="atLeast"/>
        <w:jc w:val="center"/>
        <w:rPr>
          <w:rFonts w:ascii="Times New Roman" w:eastAsia="Times New Roman" w:hAnsi="Times New Roman" w:cs="Times New Roman"/>
          <w:sz w:val="28"/>
          <w:szCs w:val="28"/>
          <w:lang w:eastAsia="ru-RU"/>
        </w:rPr>
      </w:pPr>
      <w:r w:rsidRPr="004B6970">
        <w:rPr>
          <w:rFonts w:ascii="Times New Roman" w:eastAsia="Times New Roman" w:hAnsi="Times New Roman" w:cs="Times New Roman"/>
          <w:b/>
          <w:bCs/>
          <w:sz w:val="28"/>
          <w:szCs w:val="28"/>
          <w:lang w:eastAsia="ru-RU"/>
        </w:rPr>
        <w:lastRenderedPageBreak/>
        <w:t>I. Общие положения</w:t>
      </w:r>
    </w:p>
    <w:p w:rsidR="00873769" w:rsidRPr="00DC6208" w:rsidRDefault="00873769" w:rsidP="00707468">
      <w:pPr>
        <w:shd w:val="clear" w:color="auto" w:fill="FFFFFF"/>
        <w:spacing w:after="75"/>
        <w:jc w:val="both"/>
        <w:outlineLvl w:val="0"/>
        <w:rPr>
          <w:rFonts w:ascii="Times New Roman" w:eastAsia="Times New Roman" w:hAnsi="Times New Roman" w:cs="Times New Roman"/>
          <w:sz w:val="28"/>
          <w:szCs w:val="28"/>
          <w:lang w:eastAsia="ru-RU"/>
        </w:rPr>
      </w:pPr>
      <w:r w:rsidRPr="00DC6208">
        <w:rPr>
          <w:rFonts w:ascii="Times New Roman" w:eastAsia="Times New Roman" w:hAnsi="Times New Roman" w:cs="Times New Roman"/>
          <w:sz w:val="28"/>
          <w:szCs w:val="28"/>
          <w:lang w:eastAsia="ru-RU"/>
        </w:rPr>
        <w:t xml:space="preserve">1. </w:t>
      </w:r>
      <w:proofErr w:type="gramStart"/>
      <w:r w:rsidRPr="00DC6208">
        <w:rPr>
          <w:rFonts w:ascii="Times New Roman" w:eastAsia="Times New Roman" w:hAnsi="Times New Roman" w:cs="Times New Roman"/>
          <w:sz w:val="28"/>
          <w:szCs w:val="28"/>
          <w:lang w:eastAsia="ru-RU"/>
        </w:rPr>
        <w:t xml:space="preserve">Настоящий порядок разработан на основании </w:t>
      </w:r>
      <w:r w:rsidR="00DC6208" w:rsidRPr="00DC6208">
        <w:rPr>
          <w:rFonts w:ascii="Times New Roman" w:eastAsia="Times New Roman" w:hAnsi="Times New Roman" w:cs="Times New Roman"/>
          <w:sz w:val="28"/>
          <w:szCs w:val="28"/>
          <w:lang w:eastAsia="ru-RU"/>
        </w:rPr>
        <w:t xml:space="preserve">Федерального закона «Об образовании в Российской Федерации» </w:t>
      </w:r>
      <w:r w:rsidR="00DC6208" w:rsidRPr="00DC6208">
        <w:rPr>
          <w:rFonts w:ascii="Times New Roman" w:hAnsi="Times New Roman" w:cs="Times New Roman"/>
          <w:sz w:val="28"/>
          <w:szCs w:val="28"/>
          <w:shd w:val="clear" w:color="auto" w:fill="F5F5F5"/>
        </w:rPr>
        <w:t xml:space="preserve">от 29.12.2012 N 273-ФЗ (ред. от 03.07.2016, с изм. от 19.12.2016), </w:t>
      </w:r>
      <w:r w:rsidRPr="00DC6208">
        <w:rPr>
          <w:rFonts w:ascii="Times New Roman" w:eastAsia="Times New Roman" w:hAnsi="Times New Roman" w:cs="Times New Roman"/>
          <w:sz w:val="28"/>
          <w:szCs w:val="28"/>
          <w:lang w:eastAsia="ru-RU"/>
        </w:rPr>
        <w:t>п</w:t>
      </w:r>
      <w:r w:rsidRPr="00DC6208">
        <w:rPr>
          <w:rFonts w:ascii="Times New Roman" w:eastAsia="Times New Roman" w:hAnsi="Times New Roman" w:cs="Times New Roman"/>
          <w:kern w:val="36"/>
          <w:sz w:val="28"/>
          <w:szCs w:val="28"/>
          <w:lang w:eastAsia="ru-RU"/>
        </w:rPr>
        <w:t>риказа Министерства образования и науки Российской Федерации от 14 июня 2013 г. N 464 г. Москва «</w:t>
      </w:r>
      <w:r w:rsidRPr="00DC6208">
        <w:rPr>
          <w:rFonts w:ascii="Times New Roman" w:eastAsia="Times New Roman" w:hAnsi="Times New Roman" w:cs="Times New Roman"/>
          <w:sz w:val="28"/>
          <w:szCs w:val="28"/>
          <w:lang w:eastAsia="ru-RU"/>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roofErr w:type="gramEnd"/>
    </w:p>
    <w:p w:rsidR="00A0519A" w:rsidRPr="00A0519A" w:rsidRDefault="00873769"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0519A" w:rsidRPr="00A05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Настоящий </w:t>
      </w:r>
      <w:r w:rsidR="006C563F">
        <w:rPr>
          <w:rFonts w:ascii="Times New Roman" w:eastAsia="Times New Roman" w:hAnsi="Times New Roman" w:cs="Times New Roman"/>
          <w:sz w:val="28"/>
          <w:szCs w:val="28"/>
          <w:lang w:eastAsia="ru-RU"/>
        </w:rPr>
        <w:t>п</w:t>
      </w:r>
      <w:r w:rsidR="00A0519A" w:rsidRPr="00A0519A">
        <w:rPr>
          <w:rFonts w:ascii="Times New Roman" w:eastAsia="Times New Roman" w:hAnsi="Times New Roman" w:cs="Times New Roman"/>
          <w:sz w:val="28"/>
          <w:szCs w:val="28"/>
          <w:lang w:eastAsia="ru-RU"/>
        </w:rPr>
        <w:t>орядок регулирует организацию и осуществление образовательной деятельности по образовательным программам среднего профессионального образования</w:t>
      </w:r>
      <w:r w:rsidR="00FC7C1D">
        <w:rPr>
          <w:rFonts w:ascii="Times New Roman" w:eastAsia="Times New Roman" w:hAnsi="Times New Roman" w:cs="Times New Roman"/>
          <w:sz w:val="28"/>
          <w:szCs w:val="28"/>
          <w:lang w:eastAsia="ru-RU"/>
        </w:rPr>
        <w:t xml:space="preserve"> в ГАПОУ НСО «Барабинский медицинский колледж»</w:t>
      </w:r>
      <w:r w:rsidR="00A0519A" w:rsidRPr="00A0519A">
        <w:rPr>
          <w:rFonts w:ascii="Times New Roman" w:eastAsia="Times New Roman" w:hAnsi="Times New Roman" w:cs="Times New Roman"/>
          <w:sz w:val="28"/>
          <w:szCs w:val="28"/>
          <w:lang w:eastAsia="ru-RU"/>
        </w:rPr>
        <w:t xml:space="preserve">, в том числе особенности организации образовательной деятельности для </w:t>
      </w:r>
      <w:proofErr w:type="gramStart"/>
      <w:r w:rsidR="00A0519A" w:rsidRPr="00A0519A">
        <w:rPr>
          <w:rFonts w:ascii="Times New Roman" w:eastAsia="Times New Roman" w:hAnsi="Times New Roman" w:cs="Times New Roman"/>
          <w:sz w:val="28"/>
          <w:szCs w:val="28"/>
          <w:lang w:eastAsia="ru-RU"/>
        </w:rPr>
        <w:t>обучающихся</w:t>
      </w:r>
      <w:proofErr w:type="gramEnd"/>
      <w:r w:rsidR="00A0519A" w:rsidRPr="00A0519A">
        <w:rPr>
          <w:rFonts w:ascii="Times New Roman" w:eastAsia="Times New Roman" w:hAnsi="Times New Roman" w:cs="Times New Roman"/>
          <w:sz w:val="28"/>
          <w:szCs w:val="28"/>
          <w:lang w:eastAsia="ru-RU"/>
        </w:rPr>
        <w:t xml:space="preserve"> с ограниченными возможностями здоровья.</w:t>
      </w:r>
    </w:p>
    <w:p w:rsidR="00A0519A" w:rsidRPr="00A0519A" w:rsidRDefault="00A0519A" w:rsidP="00707468">
      <w:pPr>
        <w:shd w:val="clear" w:color="auto" w:fill="FFFFFF"/>
        <w:spacing w:before="240" w:after="240"/>
        <w:jc w:val="center"/>
        <w:rPr>
          <w:rFonts w:ascii="Times New Roman" w:eastAsia="Times New Roman" w:hAnsi="Times New Roman" w:cs="Times New Roman"/>
          <w:sz w:val="28"/>
          <w:szCs w:val="28"/>
          <w:lang w:eastAsia="ru-RU"/>
        </w:rPr>
      </w:pPr>
      <w:r w:rsidRPr="00A0519A">
        <w:rPr>
          <w:rFonts w:ascii="Times New Roman" w:eastAsia="Times New Roman" w:hAnsi="Times New Roman" w:cs="Times New Roman"/>
          <w:b/>
          <w:bCs/>
          <w:sz w:val="28"/>
          <w:szCs w:val="28"/>
          <w:lang w:eastAsia="ru-RU"/>
        </w:rPr>
        <w:t>II. Организация и осуществление образовательной деятельности</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 xml:space="preserve">3. Формы получения образования и формы </w:t>
      </w:r>
      <w:proofErr w:type="gramStart"/>
      <w:r w:rsidRPr="00A0519A">
        <w:rPr>
          <w:rFonts w:ascii="Times New Roman" w:eastAsia="Times New Roman" w:hAnsi="Times New Roman" w:cs="Times New Roman"/>
          <w:sz w:val="28"/>
          <w:szCs w:val="28"/>
          <w:lang w:eastAsia="ru-RU"/>
        </w:rPr>
        <w:t>обучения по</w:t>
      </w:r>
      <w:proofErr w:type="gramEnd"/>
      <w:r w:rsidRPr="00A0519A">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A0519A" w:rsidRPr="00A0519A" w:rsidRDefault="00DD666C"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0519A" w:rsidRPr="00A0519A">
        <w:rPr>
          <w:rFonts w:ascii="Times New Roman" w:eastAsia="Times New Roman" w:hAnsi="Times New Roman" w:cs="Times New Roman"/>
          <w:sz w:val="28"/>
          <w:szCs w:val="28"/>
          <w:lang w:eastAsia="ru-RU"/>
        </w:rPr>
        <w:t xml:space="preserve">. Требования к структуре, объему, условиям реализации и результатам освоения </w:t>
      </w:r>
      <w:proofErr w:type="gramStart"/>
      <w:r w:rsidR="00A0519A" w:rsidRPr="00A0519A">
        <w:rPr>
          <w:rFonts w:ascii="Times New Roman" w:eastAsia="Times New Roman" w:hAnsi="Times New Roman" w:cs="Times New Roman"/>
          <w:sz w:val="28"/>
          <w:szCs w:val="28"/>
          <w:lang w:eastAsia="ru-RU"/>
        </w:rPr>
        <w:t>образовательных</w:t>
      </w:r>
      <w:proofErr w:type="gramEnd"/>
      <w:r w:rsidR="00A0519A" w:rsidRPr="00A0519A">
        <w:rPr>
          <w:rFonts w:ascii="Times New Roman" w:eastAsia="Times New Roman" w:hAnsi="Times New Roman" w:cs="Times New Roman"/>
          <w:sz w:val="28"/>
          <w:szCs w:val="28"/>
          <w:lang w:eastAsia="ru-RU"/>
        </w:rPr>
        <w:t xml:space="preserve">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C41623" w:rsidRPr="006C563F" w:rsidRDefault="00DD666C"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0519A" w:rsidRPr="00A0519A">
        <w:rPr>
          <w:rFonts w:ascii="Times New Roman" w:eastAsia="Times New Roman" w:hAnsi="Times New Roman" w:cs="Times New Roman"/>
          <w:sz w:val="28"/>
          <w:szCs w:val="28"/>
          <w:lang w:eastAsia="ru-RU"/>
        </w:rPr>
        <w:t xml:space="preserve">. </w:t>
      </w:r>
      <w:r w:rsidR="00C41623" w:rsidRPr="00A0519A">
        <w:rPr>
          <w:rFonts w:ascii="Times New Roman" w:eastAsia="Times New Roman" w:hAnsi="Times New Roman" w:cs="Times New Roman"/>
          <w:sz w:val="28"/>
          <w:szCs w:val="28"/>
          <w:lang w:eastAsia="ru-RU"/>
        </w:rPr>
        <w:t xml:space="preserve">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w:t>
      </w:r>
      <w:r w:rsidR="00C41623" w:rsidRPr="006C563F">
        <w:rPr>
          <w:rFonts w:ascii="Times New Roman" w:eastAsia="Times New Roman" w:hAnsi="Times New Roman" w:cs="Times New Roman"/>
          <w:sz w:val="28"/>
          <w:szCs w:val="28"/>
          <w:lang w:eastAsia="ru-RU"/>
        </w:rPr>
        <w:t>Содержание среднего профессионального образования должно обеспечивать получение квалификации.</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0519A" w:rsidRPr="00A0519A">
        <w:rPr>
          <w:rFonts w:ascii="Times New Roman" w:eastAsia="Times New Roman" w:hAnsi="Times New Roman" w:cs="Times New Roman"/>
          <w:sz w:val="28"/>
          <w:szCs w:val="28"/>
          <w:lang w:eastAsia="ru-RU"/>
        </w:rPr>
        <w:t xml:space="preserve">Образовательные программы среднего профессионального образования самостоятельно разрабатываются и утверждаются </w:t>
      </w:r>
      <w:r w:rsidR="00DD666C">
        <w:rPr>
          <w:rFonts w:ascii="Times New Roman" w:eastAsia="Times New Roman" w:hAnsi="Times New Roman" w:cs="Times New Roman"/>
          <w:sz w:val="28"/>
          <w:szCs w:val="28"/>
          <w:lang w:eastAsia="ru-RU"/>
        </w:rPr>
        <w:t>ГАПОУ НСО «Барабинский медицинский колледж»</w:t>
      </w:r>
      <w:r w:rsidR="00873769">
        <w:rPr>
          <w:rFonts w:ascii="Times New Roman" w:eastAsia="Times New Roman" w:hAnsi="Times New Roman" w:cs="Times New Roman"/>
          <w:sz w:val="28"/>
          <w:szCs w:val="28"/>
          <w:lang w:eastAsia="ru-RU"/>
        </w:rPr>
        <w:t xml:space="preserve"> самостоятельно</w:t>
      </w:r>
      <w:r w:rsidR="00A0519A" w:rsidRPr="00A0519A">
        <w:rPr>
          <w:rFonts w:ascii="Times New Roman" w:eastAsia="Times New Roman" w:hAnsi="Times New Roman" w:cs="Times New Roman"/>
          <w:sz w:val="28"/>
          <w:szCs w:val="28"/>
          <w:lang w:eastAsia="ru-RU"/>
        </w:rPr>
        <w:t>.</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D666C">
        <w:rPr>
          <w:rFonts w:ascii="Times New Roman" w:eastAsia="Times New Roman" w:hAnsi="Times New Roman" w:cs="Times New Roman"/>
          <w:sz w:val="28"/>
          <w:szCs w:val="28"/>
          <w:lang w:eastAsia="ru-RU"/>
        </w:rPr>
        <w:t>ГАПОУ НСО «Барабинский медицинский колледж»</w:t>
      </w:r>
      <w:r w:rsidR="00A0519A" w:rsidRPr="00A0519A">
        <w:rPr>
          <w:rFonts w:ascii="Times New Roman" w:eastAsia="Times New Roman" w:hAnsi="Times New Roman" w:cs="Times New Roman"/>
          <w:sz w:val="28"/>
          <w:szCs w:val="28"/>
          <w:lang w:eastAsia="ru-RU"/>
        </w:rPr>
        <w:t xml:space="preserve"> разрабатыва</w:t>
      </w:r>
      <w:r w:rsidR="00DD666C">
        <w:rPr>
          <w:rFonts w:ascii="Times New Roman" w:eastAsia="Times New Roman" w:hAnsi="Times New Roman" w:cs="Times New Roman"/>
          <w:sz w:val="28"/>
          <w:szCs w:val="28"/>
          <w:lang w:eastAsia="ru-RU"/>
        </w:rPr>
        <w:t>е</w:t>
      </w:r>
      <w:r w:rsidR="00A0519A" w:rsidRPr="00A0519A">
        <w:rPr>
          <w:rFonts w:ascii="Times New Roman" w:eastAsia="Times New Roman" w:hAnsi="Times New Roman" w:cs="Times New Roman"/>
          <w:sz w:val="28"/>
          <w:szCs w:val="28"/>
          <w:lang w:eastAsia="ru-RU"/>
        </w:rPr>
        <w:t>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w:t>
      </w:r>
      <w:r w:rsidR="00A0519A" w:rsidRPr="00A0519A">
        <w:rPr>
          <w:rFonts w:ascii="Times New Roman" w:eastAsia="Times New Roman" w:hAnsi="Times New Roman" w:cs="Times New Roman"/>
          <w:sz w:val="28"/>
          <w:szCs w:val="28"/>
          <w:lang w:eastAsia="ru-RU"/>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00DD666C">
        <w:rPr>
          <w:rFonts w:ascii="Times New Roman" w:eastAsia="Times New Roman" w:hAnsi="Times New Roman" w:cs="Times New Roman"/>
          <w:sz w:val="28"/>
          <w:szCs w:val="28"/>
          <w:lang w:eastAsia="ru-RU"/>
        </w:rPr>
        <w:t>ГАПОУ НСО «Барабинский медицинский колледж»</w:t>
      </w:r>
      <w:r w:rsidR="00A0519A" w:rsidRPr="00A0519A">
        <w:rPr>
          <w:rFonts w:ascii="Times New Roman" w:eastAsia="Times New Roman" w:hAnsi="Times New Roman" w:cs="Times New Roman"/>
          <w:sz w:val="28"/>
          <w:szCs w:val="28"/>
          <w:lang w:eastAsia="ru-RU"/>
        </w:rPr>
        <w:t xml:space="preserve">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0</w:t>
      </w:r>
      <w:r w:rsidRPr="00A0519A">
        <w:rPr>
          <w:rFonts w:ascii="Times New Roman" w:eastAsia="Times New Roman" w:hAnsi="Times New Roman" w:cs="Times New Roman"/>
          <w:sz w:val="28"/>
          <w:szCs w:val="28"/>
          <w:lang w:eastAsia="ru-RU"/>
        </w:rPr>
        <w:t xml:space="preserve">. Образовательная программа среднего профессионального образования включает в себя </w:t>
      </w:r>
      <w:r w:rsidR="006C563F">
        <w:rPr>
          <w:rFonts w:ascii="Times New Roman" w:eastAsia="Times New Roman" w:hAnsi="Times New Roman" w:cs="Times New Roman"/>
          <w:sz w:val="28"/>
          <w:szCs w:val="28"/>
          <w:lang w:eastAsia="ru-RU"/>
        </w:rPr>
        <w:t xml:space="preserve">рабочий </w:t>
      </w:r>
      <w:r w:rsidRPr="00A0519A">
        <w:rPr>
          <w:rFonts w:ascii="Times New Roman" w:eastAsia="Times New Roman" w:hAnsi="Times New Roman" w:cs="Times New Roman"/>
          <w:sz w:val="28"/>
          <w:szCs w:val="28"/>
          <w:lang w:eastAsia="ru-RU"/>
        </w:rPr>
        <w:t xml:space="preserve">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w:t>
      </w:r>
      <w:r w:rsidR="006C563F">
        <w:rPr>
          <w:rFonts w:ascii="Times New Roman" w:eastAsia="Times New Roman" w:hAnsi="Times New Roman" w:cs="Times New Roman"/>
          <w:sz w:val="28"/>
          <w:szCs w:val="28"/>
          <w:lang w:eastAsia="ru-RU"/>
        </w:rPr>
        <w:t>Рабочий у</w:t>
      </w:r>
      <w:r w:rsidRPr="00A0519A">
        <w:rPr>
          <w:rFonts w:ascii="Times New Roman" w:eastAsia="Times New Roman" w:hAnsi="Times New Roman" w:cs="Times New Roman"/>
          <w:sz w:val="28"/>
          <w:szCs w:val="28"/>
          <w:lang w:eastAsia="ru-RU"/>
        </w:rPr>
        <w:t>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A0519A" w:rsidRPr="006A044F"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6A044F">
        <w:rPr>
          <w:rFonts w:ascii="Times New Roman" w:eastAsia="Times New Roman" w:hAnsi="Times New Roman" w:cs="Times New Roman"/>
          <w:sz w:val="28"/>
          <w:szCs w:val="28"/>
          <w:lang w:eastAsia="ru-RU"/>
        </w:rPr>
        <w:t>1</w:t>
      </w:r>
      <w:r w:rsidR="00FC7C1D" w:rsidRPr="006A044F">
        <w:rPr>
          <w:rFonts w:ascii="Times New Roman" w:eastAsia="Times New Roman" w:hAnsi="Times New Roman" w:cs="Times New Roman"/>
          <w:sz w:val="28"/>
          <w:szCs w:val="28"/>
          <w:lang w:eastAsia="ru-RU"/>
        </w:rPr>
        <w:t>1</w:t>
      </w:r>
      <w:r w:rsidRPr="006A044F">
        <w:rPr>
          <w:rFonts w:ascii="Times New Roman" w:eastAsia="Times New Roman" w:hAnsi="Times New Roman" w:cs="Times New Roman"/>
          <w:sz w:val="28"/>
          <w:szCs w:val="28"/>
          <w:lang w:eastAsia="ru-RU"/>
        </w:rPr>
        <w:t xml:space="preserve">. Образовательные программы среднего профессионального образования </w:t>
      </w:r>
      <w:r w:rsidR="006A044F">
        <w:rPr>
          <w:rFonts w:ascii="Times New Roman" w:eastAsia="Times New Roman" w:hAnsi="Times New Roman" w:cs="Times New Roman"/>
          <w:sz w:val="28"/>
          <w:szCs w:val="28"/>
          <w:lang w:eastAsia="ru-RU"/>
        </w:rPr>
        <w:t>могут реализовыва</w:t>
      </w:r>
      <w:r w:rsidRPr="006A044F">
        <w:rPr>
          <w:rFonts w:ascii="Times New Roman" w:eastAsia="Times New Roman" w:hAnsi="Times New Roman" w:cs="Times New Roman"/>
          <w:sz w:val="28"/>
          <w:szCs w:val="28"/>
          <w:lang w:eastAsia="ru-RU"/>
        </w:rPr>
        <w:t>т</w:t>
      </w:r>
      <w:r w:rsidR="006A044F">
        <w:rPr>
          <w:rFonts w:ascii="Times New Roman" w:eastAsia="Times New Roman" w:hAnsi="Times New Roman" w:cs="Times New Roman"/>
          <w:sz w:val="28"/>
          <w:szCs w:val="28"/>
          <w:lang w:eastAsia="ru-RU"/>
        </w:rPr>
        <w:t>ь</w:t>
      </w:r>
      <w:r w:rsidRPr="006A044F">
        <w:rPr>
          <w:rFonts w:ascii="Times New Roman" w:eastAsia="Times New Roman" w:hAnsi="Times New Roman" w:cs="Times New Roman"/>
          <w:sz w:val="28"/>
          <w:szCs w:val="28"/>
          <w:lang w:eastAsia="ru-RU"/>
        </w:rPr>
        <w:t xml:space="preserve">ся </w:t>
      </w:r>
      <w:r w:rsidR="00DD666C" w:rsidRPr="006A044F">
        <w:rPr>
          <w:rFonts w:ascii="Times New Roman" w:eastAsia="Times New Roman" w:hAnsi="Times New Roman" w:cs="Times New Roman"/>
          <w:sz w:val="28"/>
          <w:szCs w:val="28"/>
          <w:lang w:eastAsia="ru-RU"/>
        </w:rPr>
        <w:t>ГАПОУ НСО «Барабинский медицинский колледж»</w:t>
      </w:r>
      <w:r w:rsidRPr="006A044F">
        <w:rPr>
          <w:rFonts w:ascii="Times New Roman" w:eastAsia="Times New Roman" w:hAnsi="Times New Roman" w:cs="Times New Roman"/>
          <w:sz w:val="28"/>
          <w:szCs w:val="28"/>
          <w:lang w:eastAsia="ru-RU"/>
        </w:rPr>
        <w:t xml:space="preserve"> как самостоятельно, так и посредством сетевых форм их реализации.</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2</w:t>
      </w:r>
      <w:r w:rsidRPr="00A0519A">
        <w:rPr>
          <w:rFonts w:ascii="Times New Roman" w:eastAsia="Times New Roman" w:hAnsi="Times New Roman" w:cs="Times New Roman"/>
          <w:sz w:val="28"/>
          <w:szCs w:val="28"/>
          <w:lang w:eastAsia="ru-RU"/>
        </w:rPr>
        <w:t>.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3</w:t>
      </w:r>
      <w:r w:rsidRPr="00A0519A">
        <w:rPr>
          <w:rFonts w:ascii="Times New Roman" w:eastAsia="Times New Roman" w:hAnsi="Times New Roman" w:cs="Times New Roman"/>
          <w:sz w:val="28"/>
          <w:szCs w:val="28"/>
          <w:lang w:eastAsia="ru-RU"/>
        </w:rPr>
        <w:t xml:space="preserve">. При реализации образовательных программ среднего профессионального образования </w:t>
      </w:r>
      <w:r w:rsidR="00DD666C">
        <w:rPr>
          <w:rFonts w:ascii="Times New Roman" w:eastAsia="Times New Roman" w:hAnsi="Times New Roman" w:cs="Times New Roman"/>
          <w:sz w:val="28"/>
          <w:szCs w:val="28"/>
          <w:lang w:eastAsia="ru-RU"/>
        </w:rPr>
        <w:t>колледжем</w:t>
      </w:r>
      <w:r w:rsidRPr="00A0519A">
        <w:rPr>
          <w:rFonts w:ascii="Times New Roman" w:eastAsia="Times New Roman" w:hAnsi="Times New Roman" w:cs="Times New Roman"/>
          <w:sz w:val="28"/>
          <w:szCs w:val="28"/>
          <w:lang w:eastAsia="ru-RU"/>
        </w:rPr>
        <w:t xml:space="preserve"> применя</w:t>
      </w:r>
      <w:r w:rsidR="006A044F">
        <w:rPr>
          <w:rFonts w:ascii="Times New Roman" w:eastAsia="Times New Roman" w:hAnsi="Times New Roman" w:cs="Times New Roman"/>
          <w:sz w:val="28"/>
          <w:szCs w:val="28"/>
          <w:lang w:eastAsia="ru-RU"/>
        </w:rPr>
        <w:t>ется</w:t>
      </w:r>
      <w:r w:rsidRPr="00A0519A">
        <w:rPr>
          <w:rFonts w:ascii="Times New Roman" w:eastAsia="Times New Roman" w:hAnsi="Times New Roman" w:cs="Times New Roman"/>
          <w:sz w:val="28"/>
          <w:szCs w:val="28"/>
          <w:lang w:eastAsia="ru-RU"/>
        </w:rPr>
        <w:t xml:space="preserve">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w:t>
      </w:r>
      <w:r w:rsidR="00DD666C">
        <w:rPr>
          <w:rFonts w:ascii="Times New Roman" w:eastAsia="Times New Roman" w:hAnsi="Times New Roman" w:cs="Times New Roman"/>
          <w:sz w:val="28"/>
          <w:szCs w:val="28"/>
          <w:lang w:eastAsia="ru-RU"/>
        </w:rPr>
        <w:t>ующих образовательных технологи</w:t>
      </w:r>
      <w:r w:rsidR="00C41623">
        <w:rPr>
          <w:rFonts w:ascii="Times New Roman" w:eastAsia="Times New Roman" w:hAnsi="Times New Roman" w:cs="Times New Roman"/>
          <w:sz w:val="28"/>
          <w:szCs w:val="28"/>
          <w:lang w:eastAsia="ru-RU"/>
        </w:rPr>
        <w:t>й</w:t>
      </w:r>
      <w:r w:rsidRPr="00A0519A">
        <w:rPr>
          <w:rFonts w:ascii="Times New Roman" w:eastAsia="Times New Roman" w:hAnsi="Times New Roman" w:cs="Times New Roman"/>
          <w:sz w:val="28"/>
          <w:szCs w:val="28"/>
          <w:lang w:eastAsia="ru-RU"/>
        </w:rPr>
        <w:t>.</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4</w:t>
      </w:r>
      <w:r w:rsidRPr="00A0519A">
        <w:rPr>
          <w:rFonts w:ascii="Times New Roman" w:eastAsia="Times New Roman" w:hAnsi="Times New Roman" w:cs="Times New Roman"/>
          <w:sz w:val="28"/>
          <w:szCs w:val="28"/>
          <w:lang w:eastAsia="ru-RU"/>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5</w:t>
      </w:r>
      <w:r w:rsidRPr="00A0519A">
        <w:rPr>
          <w:rFonts w:ascii="Times New Roman" w:eastAsia="Times New Roman" w:hAnsi="Times New Roman" w:cs="Times New Roman"/>
          <w:sz w:val="28"/>
          <w:szCs w:val="28"/>
          <w:lang w:eastAsia="ru-RU"/>
        </w:rPr>
        <w:t xml:space="preserve">. Образовательная программа среднего профессионального образования предусматривает проведение практики </w:t>
      </w:r>
      <w:proofErr w:type="gramStart"/>
      <w:r w:rsidRPr="00A0519A">
        <w:rPr>
          <w:rFonts w:ascii="Times New Roman" w:eastAsia="Times New Roman" w:hAnsi="Times New Roman" w:cs="Times New Roman"/>
          <w:sz w:val="28"/>
          <w:szCs w:val="28"/>
          <w:lang w:eastAsia="ru-RU"/>
        </w:rPr>
        <w:t>обучающихся</w:t>
      </w:r>
      <w:proofErr w:type="gramEnd"/>
      <w:r w:rsidRPr="00A0519A">
        <w:rPr>
          <w:rFonts w:ascii="Times New Roman" w:eastAsia="Times New Roman" w:hAnsi="Times New Roman" w:cs="Times New Roman"/>
          <w:sz w:val="28"/>
          <w:szCs w:val="28"/>
          <w:lang w:eastAsia="ru-RU"/>
        </w:rPr>
        <w:t>.</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lastRenderedPageBreak/>
        <w:t xml:space="preserve">Положение о практике </w:t>
      </w:r>
      <w:proofErr w:type="gramStart"/>
      <w:r w:rsidRPr="00A0519A">
        <w:rPr>
          <w:rFonts w:ascii="Times New Roman" w:eastAsia="Times New Roman" w:hAnsi="Times New Roman" w:cs="Times New Roman"/>
          <w:sz w:val="28"/>
          <w:szCs w:val="28"/>
          <w:lang w:eastAsia="ru-RU"/>
        </w:rPr>
        <w:t>обучающихся</w:t>
      </w:r>
      <w:proofErr w:type="gramEnd"/>
      <w:r w:rsidRPr="00A0519A">
        <w:rPr>
          <w:rFonts w:ascii="Times New Roman" w:eastAsia="Times New Roman" w:hAnsi="Times New Roman" w:cs="Times New Roman"/>
          <w:sz w:val="28"/>
          <w:szCs w:val="28"/>
          <w:lang w:eastAsia="ru-RU"/>
        </w:rPr>
        <w:t>, осваивающих образовательные программы среднего профессионального образования, утверждается Министерством образования и науки Российской Федерации.</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6</w:t>
      </w:r>
      <w:r w:rsidRPr="00A0519A">
        <w:rPr>
          <w:rFonts w:ascii="Times New Roman" w:eastAsia="Times New Roman" w:hAnsi="Times New Roman" w:cs="Times New Roman"/>
          <w:sz w:val="28"/>
          <w:szCs w:val="28"/>
          <w:lang w:eastAsia="ru-RU"/>
        </w:rPr>
        <w:t xml:space="preserve">. </w:t>
      </w:r>
      <w:r w:rsidR="00DD666C">
        <w:rPr>
          <w:rFonts w:ascii="Times New Roman" w:eastAsia="Times New Roman" w:hAnsi="Times New Roman" w:cs="Times New Roman"/>
          <w:sz w:val="28"/>
          <w:szCs w:val="28"/>
          <w:lang w:eastAsia="ru-RU"/>
        </w:rPr>
        <w:t xml:space="preserve">ГАПОУ НСО «Барабинский медицинский колледж» </w:t>
      </w:r>
      <w:r w:rsidRPr="00A0519A">
        <w:rPr>
          <w:rFonts w:ascii="Times New Roman" w:eastAsia="Times New Roman" w:hAnsi="Times New Roman" w:cs="Times New Roman"/>
          <w:sz w:val="28"/>
          <w:szCs w:val="28"/>
          <w:lang w:eastAsia="ru-RU"/>
        </w:rPr>
        <w:t>ежегодно обновля</w:t>
      </w:r>
      <w:r w:rsidR="00DD666C">
        <w:rPr>
          <w:rFonts w:ascii="Times New Roman" w:eastAsia="Times New Roman" w:hAnsi="Times New Roman" w:cs="Times New Roman"/>
          <w:sz w:val="28"/>
          <w:szCs w:val="28"/>
          <w:lang w:eastAsia="ru-RU"/>
        </w:rPr>
        <w:t>е</w:t>
      </w:r>
      <w:r w:rsidRPr="00A0519A">
        <w:rPr>
          <w:rFonts w:ascii="Times New Roman" w:eastAsia="Times New Roman" w:hAnsi="Times New Roman" w:cs="Times New Roman"/>
          <w:sz w:val="28"/>
          <w:szCs w:val="28"/>
          <w:lang w:eastAsia="ru-RU"/>
        </w:rPr>
        <w:t>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1</w:t>
      </w:r>
      <w:r w:rsidR="00FC7C1D">
        <w:rPr>
          <w:rFonts w:ascii="Times New Roman" w:eastAsia="Times New Roman" w:hAnsi="Times New Roman" w:cs="Times New Roman"/>
          <w:sz w:val="28"/>
          <w:szCs w:val="28"/>
          <w:lang w:eastAsia="ru-RU"/>
        </w:rPr>
        <w:t>7</w:t>
      </w:r>
      <w:r w:rsidRPr="00A0519A">
        <w:rPr>
          <w:rFonts w:ascii="Times New Roman" w:eastAsia="Times New Roman" w:hAnsi="Times New Roman" w:cs="Times New Roman"/>
          <w:sz w:val="28"/>
          <w:szCs w:val="28"/>
          <w:lang w:eastAsia="ru-RU"/>
        </w:rPr>
        <w:t xml:space="preserve">. В </w:t>
      </w:r>
      <w:r w:rsidR="00DD666C">
        <w:rPr>
          <w:rFonts w:ascii="Times New Roman" w:eastAsia="Times New Roman" w:hAnsi="Times New Roman" w:cs="Times New Roman"/>
          <w:sz w:val="28"/>
          <w:szCs w:val="28"/>
          <w:lang w:eastAsia="ru-RU"/>
        </w:rPr>
        <w:t xml:space="preserve">ГАПОУ НСО «Барабинский медицинский колледж» </w:t>
      </w:r>
      <w:r w:rsidRPr="00A0519A">
        <w:rPr>
          <w:rFonts w:ascii="Times New Roman" w:eastAsia="Times New Roman" w:hAnsi="Times New Roman" w:cs="Times New Roman"/>
          <w:sz w:val="28"/>
          <w:szCs w:val="28"/>
          <w:lang w:eastAsia="ru-RU"/>
        </w:rPr>
        <w:t>образовательная деятельность осуществляется на государственном языке Российской Федерации.</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0519A" w:rsidRPr="00A0519A">
        <w:rPr>
          <w:rFonts w:ascii="Times New Roman" w:eastAsia="Times New Roman" w:hAnsi="Times New Roman" w:cs="Times New Roman"/>
          <w:sz w:val="28"/>
          <w:szCs w:val="28"/>
          <w:lang w:eastAsia="ru-RU"/>
        </w:rPr>
        <w:t xml:space="preserve">. Образовательная деятельность по образовательным программам среднего профессионального образования организуется в соответствии с утвержденными </w:t>
      </w:r>
      <w:r w:rsidR="00DD666C">
        <w:rPr>
          <w:rFonts w:ascii="Times New Roman" w:eastAsia="Times New Roman" w:hAnsi="Times New Roman" w:cs="Times New Roman"/>
          <w:sz w:val="28"/>
          <w:szCs w:val="28"/>
          <w:lang w:eastAsia="ru-RU"/>
        </w:rPr>
        <w:t xml:space="preserve">ГАПОУ НСО «Барабинский медицинский колледж» </w:t>
      </w:r>
      <w:r w:rsidR="00A0519A" w:rsidRPr="00A0519A">
        <w:rPr>
          <w:rFonts w:ascii="Times New Roman" w:eastAsia="Times New Roman" w:hAnsi="Times New Roman" w:cs="Times New Roman"/>
          <w:sz w:val="28"/>
          <w:szCs w:val="28"/>
          <w:lang w:eastAsia="ru-RU"/>
        </w:rPr>
        <w:t xml:space="preserve">учебными планами, календарными учебными графиками, в соответствии с которыми </w:t>
      </w:r>
      <w:r w:rsidR="00DD666C">
        <w:rPr>
          <w:rFonts w:ascii="Times New Roman" w:eastAsia="Times New Roman" w:hAnsi="Times New Roman" w:cs="Times New Roman"/>
          <w:sz w:val="28"/>
          <w:szCs w:val="28"/>
          <w:lang w:eastAsia="ru-RU"/>
        </w:rPr>
        <w:t>колледжем</w:t>
      </w:r>
      <w:r w:rsidR="00A0519A" w:rsidRPr="00A0519A">
        <w:rPr>
          <w:rFonts w:ascii="Times New Roman" w:eastAsia="Times New Roman" w:hAnsi="Times New Roman" w:cs="Times New Roman"/>
          <w:sz w:val="28"/>
          <w:szCs w:val="28"/>
          <w:lang w:eastAsia="ru-RU"/>
        </w:rPr>
        <w:t xml:space="preserve"> составляются расписания учебн</w:t>
      </w:r>
      <w:r w:rsidR="00DD666C">
        <w:rPr>
          <w:rFonts w:ascii="Times New Roman" w:eastAsia="Times New Roman" w:hAnsi="Times New Roman" w:cs="Times New Roman"/>
          <w:sz w:val="28"/>
          <w:szCs w:val="28"/>
          <w:lang w:eastAsia="ru-RU"/>
        </w:rPr>
        <w:t xml:space="preserve">ых занятий по каждой </w:t>
      </w:r>
      <w:r w:rsidR="00A0519A" w:rsidRPr="00A0519A">
        <w:rPr>
          <w:rFonts w:ascii="Times New Roman" w:eastAsia="Times New Roman" w:hAnsi="Times New Roman" w:cs="Times New Roman"/>
          <w:sz w:val="28"/>
          <w:szCs w:val="28"/>
          <w:lang w:eastAsia="ru-RU"/>
        </w:rPr>
        <w:t>специальности среднего профессионального образования.</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0519A" w:rsidRPr="00A0519A">
        <w:rPr>
          <w:rFonts w:ascii="Times New Roman" w:eastAsia="Times New Roman" w:hAnsi="Times New Roman" w:cs="Times New Roman"/>
          <w:sz w:val="28"/>
          <w:szCs w:val="28"/>
          <w:lang w:eastAsia="ru-RU"/>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0</w:t>
      </w:r>
      <w:r w:rsidRPr="00A0519A">
        <w:rPr>
          <w:rFonts w:ascii="Times New Roman" w:eastAsia="Times New Roman" w:hAnsi="Times New Roman" w:cs="Times New Roman"/>
          <w:sz w:val="28"/>
          <w:szCs w:val="28"/>
          <w:lang w:eastAsia="ru-RU"/>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1</w:t>
      </w:r>
      <w:r w:rsidRPr="00A0519A">
        <w:rPr>
          <w:rFonts w:ascii="Times New Roman" w:eastAsia="Times New Roman" w:hAnsi="Times New Roman" w:cs="Times New Roman"/>
          <w:sz w:val="28"/>
          <w:szCs w:val="28"/>
          <w:lang w:eastAsia="ru-RU"/>
        </w:rPr>
        <w:t xml:space="preserve">. Получение среднего профессионального образования на базе основного общего образования осуществляется с одновременным получением </w:t>
      </w:r>
      <w:proofErr w:type="gramStart"/>
      <w:r w:rsidRPr="00A0519A">
        <w:rPr>
          <w:rFonts w:ascii="Times New Roman" w:eastAsia="Times New Roman" w:hAnsi="Times New Roman" w:cs="Times New Roman"/>
          <w:sz w:val="28"/>
          <w:szCs w:val="28"/>
          <w:lang w:eastAsia="ru-RU"/>
        </w:rPr>
        <w:t>обучающимися</w:t>
      </w:r>
      <w:proofErr w:type="gramEnd"/>
      <w:r w:rsidRPr="00A0519A">
        <w:rPr>
          <w:rFonts w:ascii="Times New Roman" w:eastAsia="Times New Roman" w:hAnsi="Times New Roman" w:cs="Times New Roman"/>
          <w:sz w:val="28"/>
          <w:szCs w:val="28"/>
          <w:lang w:eastAsia="ru-RU"/>
        </w:rPr>
        <w:t xml:space="preserve"> среднего общего образования в пределах соответствующей образовательной программы среднего профессионального образования.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 xml:space="preserve">Обучающиеся, получающие среднее профессиональное образование по программам подготовки специалистов среднего звена, изучают </w:t>
      </w:r>
      <w:r w:rsidRPr="00A0519A">
        <w:rPr>
          <w:rFonts w:ascii="Times New Roman" w:eastAsia="Times New Roman" w:hAnsi="Times New Roman" w:cs="Times New Roman"/>
          <w:sz w:val="28"/>
          <w:szCs w:val="28"/>
          <w:lang w:eastAsia="ru-RU"/>
        </w:rPr>
        <w:lastRenderedPageBreak/>
        <w:t xml:space="preserve">общеобразовательные предметы на первом и втором курсах обучения, в том числе одновременно с изучением </w:t>
      </w:r>
      <w:proofErr w:type="gramStart"/>
      <w:r w:rsidRPr="00A0519A">
        <w:rPr>
          <w:rFonts w:ascii="Times New Roman" w:eastAsia="Times New Roman" w:hAnsi="Times New Roman" w:cs="Times New Roman"/>
          <w:sz w:val="28"/>
          <w:szCs w:val="28"/>
          <w:lang w:eastAsia="ru-RU"/>
        </w:rPr>
        <w:t>обучающимися</w:t>
      </w:r>
      <w:proofErr w:type="gramEnd"/>
      <w:r w:rsidRPr="00A0519A">
        <w:rPr>
          <w:rFonts w:ascii="Times New Roman" w:eastAsia="Times New Roman" w:hAnsi="Times New Roman" w:cs="Times New Roman"/>
          <w:sz w:val="28"/>
          <w:szCs w:val="28"/>
          <w:lang w:eastAsia="ru-RU"/>
        </w:rPr>
        <w:t xml:space="preserve"> курсов,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 xml:space="preserve">Обучающиеся, получающие среднее профессиональное образование по </w:t>
      </w:r>
      <w:r w:rsidRPr="006A044F">
        <w:rPr>
          <w:rFonts w:ascii="Times New Roman" w:eastAsia="Times New Roman" w:hAnsi="Times New Roman" w:cs="Times New Roman"/>
          <w:sz w:val="28"/>
          <w:szCs w:val="28"/>
          <w:lang w:eastAsia="ru-RU"/>
        </w:rPr>
        <w:t xml:space="preserve">программам подготовки специалистов среднего звена, осваивают профессию </w:t>
      </w:r>
      <w:r w:rsidR="00DD666C">
        <w:rPr>
          <w:rFonts w:ascii="Times New Roman" w:eastAsia="Times New Roman" w:hAnsi="Times New Roman" w:cs="Times New Roman"/>
          <w:sz w:val="28"/>
          <w:szCs w:val="28"/>
          <w:lang w:eastAsia="ru-RU"/>
        </w:rPr>
        <w:t>«Младшая медицинская сестра по уходу за больными»</w:t>
      </w:r>
      <w:r w:rsidRPr="00A0519A">
        <w:rPr>
          <w:rFonts w:ascii="Times New Roman" w:eastAsia="Times New Roman" w:hAnsi="Times New Roman" w:cs="Times New Roman"/>
          <w:sz w:val="28"/>
          <w:szCs w:val="28"/>
          <w:lang w:eastAsia="ru-RU"/>
        </w:rPr>
        <w:t xml:space="preserve">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w:t>
      </w:r>
      <w:r w:rsidR="00DD666C">
        <w:rPr>
          <w:rFonts w:ascii="Times New Roman" w:eastAsia="Times New Roman" w:hAnsi="Times New Roman" w:cs="Times New Roman"/>
          <w:sz w:val="28"/>
          <w:szCs w:val="28"/>
          <w:lang w:eastAsia="ru-RU"/>
        </w:rPr>
        <w:t>ФГОС</w:t>
      </w:r>
      <w:r w:rsidRPr="00A0519A">
        <w:rPr>
          <w:rFonts w:ascii="Times New Roman" w:eastAsia="Times New Roman" w:hAnsi="Times New Roman" w:cs="Times New Roman"/>
          <w:sz w:val="28"/>
          <w:szCs w:val="28"/>
          <w:lang w:eastAsia="ru-RU"/>
        </w:rPr>
        <w:t xml:space="preserve"> по специальности среднего профессионального образования.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2</w:t>
      </w:r>
      <w:r w:rsidRPr="00A0519A">
        <w:rPr>
          <w:rFonts w:ascii="Times New Roman" w:eastAsia="Times New Roman" w:hAnsi="Times New Roman" w:cs="Times New Roman"/>
          <w:sz w:val="28"/>
          <w:szCs w:val="28"/>
          <w:lang w:eastAsia="ru-RU"/>
        </w:rPr>
        <w:t xml:space="preserve">.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sidR="00DD666C">
        <w:rPr>
          <w:rFonts w:ascii="Times New Roman" w:eastAsia="Times New Roman" w:hAnsi="Times New Roman" w:cs="Times New Roman"/>
          <w:sz w:val="28"/>
          <w:szCs w:val="28"/>
          <w:lang w:eastAsia="ru-RU"/>
        </w:rPr>
        <w:t>колледже</w:t>
      </w:r>
      <w:r w:rsidR="006A044F">
        <w:rPr>
          <w:rFonts w:ascii="Times New Roman" w:eastAsia="Times New Roman" w:hAnsi="Times New Roman" w:cs="Times New Roman"/>
          <w:sz w:val="28"/>
          <w:szCs w:val="28"/>
          <w:lang w:eastAsia="ru-RU"/>
        </w:rPr>
        <w:t>м</w:t>
      </w:r>
      <w:r w:rsidRPr="00A0519A">
        <w:rPr>
          <w:rFonts w:ascii="Times New Roman" w:eastAsia="Times New Roman" w:hAnsi="Times New Roman" w:cs="Times New Roman"/>
          <w:sz w:val="28"/>
          <w:szCs w:val="28"/>
          <w:lang w:eastAsia="ru-RU"/>
        </w:rPr>
        <w:t xml:space="preserve"> с учетом особенностей и образовательных потребностей конкретного обучающегося.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 xml:space="preserve">Лица, имеющие квалификацию по профессии среднего профессионального образования и принятые на </w:t>
      </w:r>
      <w:proofErr w:type="gramStart"/>
      <w:r w:rsidRPr="00A0519A">
        <w:rPr>
          <w:rFonts w:ascii="Times New Roman" w:eastAsia="Times New Roman" w:hAnsi="Times New Roman" w:cs="Times New Roman"/>
          <w:sz w:val="28"/>
          <w:szCs w:val="28"/>
          <w:lang w:eastAsia="ru-RU"/>
        </w:rPr>
        <w:t>обучение по программам</w:t>
      </w:r>
      <w:proofErr w:type="gramEnd"/>
      <w:r w:rsidRPr="00A0519A">
        <w:rPr>
          <w:rFonts w:ascii="Times New Roman" w:eastAsia="Times New Roman" w:hAnsi="Times New Roman" w:cs="Times New Roman"/>
          <w:sz w:val="28"/>
          <w:szCs w:val="28"/>
          <w:lang w:eastAsia="ru-RU"/>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proofErr w:type="gramStart"/>
      <w:r w:rsidRPr="00A0519A">
        <w:rPr>
          <w:rFonts w:ascii="Times New Roman" w:eastAsia="Times New Roman" w:hAnsi="Times New Roman" w:cs="Times New Roman"/>
          <w:sz w:val="28"/>
          <w:szCs w:val="28"/>
          <w:lang w:eastAsia="ru-RU"/>
        </w:rPr>
        <w:t>Обучение</w:t>
      </w:r>
      <w:proofErr w:type="gramEnd"/>
      <w:r w:rsidRPr="00A0519A">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w:t>
      </w:r>
      <w:r w:rsidR="00DD666C">
        <w:rPr>
          <w:rFonts w:ascii="Times New Roman" w:eastAsia="Times New Roman" w:hAnsi="Times New Roman" w:cs="Times New Roman"/>
          <w:sz w:val="28"/>
          <w:szCs w:val="28"/>
          <w:lang w:eastAsia="ru-RU"/>
        </w:rPr>
        <w:t>тами ГАПОУ НСО «Барабинский медицинский колледж»</w:t>
      </w:r>
      <w:r w:rsidRPr="00A0519A">
        <w:rPr>
          <w:rFonts w:ascii="Times New Roman" w:eastAsia="Times New Roman" w:hAnsi="Times New Roman" w:cs="Times New Roman"/>
          <w:sz w:val="28"/>
          <w:szCs w:val="28"/>
          <w:lang w:eastAsia="ru-RU"/>
        </w:rPr>
        <w:t>.</w:t>
      </w:r>
    </w:p>
    <w:p w:rsidR="00A0519A" w:rsidRPr="006A044F"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3</w:t>
      </w:r>
      <w:r w:rsidRPr="00A0519A">
        <w:rPr>
          <w:rFonts w:ascii="Times New Roman" w:eastAsia="Times New Roman" w:hAnsi="Times New Roman" w:cs="Times New Roman"/>
          <w:sz w:val="28"/>
          <w:szCs w:val="28"/>
          <w:lang w:eastAsia="ru-RU"/>
        </w:rPr>
        <w:t xml:space="preserve">. Учебный год в </w:t>
      </w:r>
      <w:r w:rsidR="00DD666C">
        <w:rPr>
          <w:rFonts w:ascii="Times New Roman" w:eastAsia="Times New Roman" w:hAnsi="Times New Roman" w:cs="Times New Roman"/>
          <w:sz w:val="28"/>
          <w:szCs w:val="28"/>
          <w:lang w:eastAsia="ru-RU"/>
        </w:rPr>
        <w:t>ГАПОУ НСО «Барабинский медицинский колледж»</w:t>
      </w:r>
      <w:r w:rsidR="00FC7C1D">
        <w:rPr>
          <w:rFonts w:ascii="Times New Roman" w:eastAsia="Times New Roman" w:hAnsi="Times New Roman" w:cs="Times New Roman"/>
          <w:sz w:val="28"/>
          <w:szCs w:val="28"/>
          <w:lang w:eastAsia="ru-RU"/>
        </w:rPr>
        <w:t xml:space="preserve"> </w:t>
      </w:r>
      <w:r w:rsidRPr="00A0519A">
        <w:rPr>
          <w:rFonts w:ascii="Times New Roman" w:eastAsia="Times New Roman" w:hAnsi="Times New Roman" w:cs="Times New Roman"/>
          <w:sz w:val="28"/>
          <w:szCs w:val="28"/>
          <w:lang w:eastAsia="ru-RU"/>
        </w:rPr>
        <w:t xml:space="preserve">начинается 1 сентября и заканчивается в соответствии с учебным планом соответствующей образовательной программы. </w:t>
      </w:r>
      <w:r w:rsidRPr="006A044F">
        <w:rPr>
          <w:rFonts w:ascii="Times New Roman" w:eastAsia="Times New Roman" w:hAnsi="Times New Roman" w:cs="Times New Roman"/>
          <w:sz w:val="28"/>
          <w:szCs w:val="28"/>
          <w:lang w:eastAsia="ru-RU"/>
        </w:rPr>
        <w:t xml:space="preserve">Начало учебного года может переноситься </w:t>
      </w:r>
      <w:r w:rsidR="00DD666C" w:rsidRPr="006A044F">
        <w:rPr>
          <w:rFonts w:ascii="Times New Roman" w:eastAsia="Times New Roman" w:hAnsi="Times New Roman" w:cs="Times New Roman"/>
          <w:sz w:val="28"/>
          <w:szCs w:val="28"/>
          <w:lang w:eastAsia="ru-RU"/>
        </w:rPr>
        <w:t>колледжем</w:t>
      </w:r>
      <w:r w:rsidRPr="006A044F">
        <w:rPr>
          <w:rFonts w:ascii="Times New Roman" w:eastAsia="Times New Roman" w:hAnsi="Times New Roman" w:cs="Times New Roman"/>
          <w:sz w:val="28"/>
          <w:szCs w:val="28"/>
          <w:lang w:eastAsia="ru-RU"/>
        </w:rPr>
        <w:t xml:space="preserve"> при реализации образовательной программы среднего профессионального образования в очно-заочной форме обучения не более чем на один месяц.</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4</w:t>
      </w:r>
      <w:r w:rsidRPr="00A0519A">
        <w:rPr>
          <w:rFonts w:ascii="Times New Roman" w:eastAsia="Times New Roman" w:hAnsi="Times New Roman" w:cs="Times New Roman"/>
          <w:sz w:val="28"/>
          <w:szCs w:val="28"/>
          <w:lang w:eastAsia="ru-RU"/>
        </w:rPr>
        <w:t xml:space="preserve">. В процессе освоения образовательных программ среднего профессионального образования </w:t>
      </w:r>
      <w:proofErr w:type="gramStart"/>
      <w:r w:rsidRPr="00A0519A">
        <w:rPr>
          <w:rFonts w:ascii="Times New Roman" w:eastAsia="Times New Roman" w:hAnsi="Times New Roman" w:cs="Times New Roman"/>
          <w:sz w:val="28"/>
          <w:szCs w:val="28"/>
          <w:lang w:eastAsia="ru-RU"/>
        </w:rPr>
        <w:t>обучающимся</w:t>
      </w:r>
      <w:proofErr w:type="gramEnd"/>
      <w:r w:rsidRPr="00A0519A">
        <w:rPr>
          <w:rFonts w:ascii="Times New Roman" w:eastAsia="Times New Roman" w:hAnsi="Times New Roman" w:cs="Times New Roman"/>
          <w:sz w:val="28"/>
          <w:szCs w:val="28"/>
          <w:lang w:eastAsia="ru-RU"/>
        </w:rPr>
        <w:t xml:space="preserve"> предоставляются каникулы.</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proofErr w:type="gramStart"/>
      <w:r w:rsidRPr="00A0519A">
        <w:rPr>
          <w:rFonts w:ascii="Times New Roman" w:eastAsia="Times New Roman" w:hAnsi="Times New Roman" w:cs="Times New Roman"/>
          <w:sz w:val="28"/>
          <w:szCs w:val="28"/>
          <w:lang w:eastAsia="ru-RU"/>
        </w:rPr>
        <w:lastRenderedPageBreak/>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5</w:t>
      </w:r>
      <w:r w:rsidRPr="00A0519A">
        <w:rPr>
          <w:rFonts w:ascii="Times New Roman" w:eastAsia="Times New Roman" w:hAnsi="Times New Roman" w:cs="Times New Roman"/>
          <w:sz w:val="28"/>
          <w:szCs w:val="28"/>
          <w:lang w:eastAsia="ru-RU"/>
        </w:rPr>
        <w:t xml:space="preserve">. Максимальный объем учебной нагрузки обучающегося составляет 54 </w:t>
      </w:r>
      <w:proofErr w:type="gramStart"/>
      <w:r w:rsidRPr="00A0519A">
        <w:rPr>
          <w:rFonts w:ascii="Times New Roman" w:eastAsia="Times New Roman" w:hAnsi="Times New Roman" w:cs="Times New Roman"/>
          <w:sz w:val="28"/>
          <w:szCs w:val="28"/>
          <w:lang w:eastAsia="ru-RU"/>
        </w:rPr>
        <w:t>академических</w:t>
      </w:r>
      <w:proofErr w:type="gramEnd"/>
      <w:r w:rsidRPr="00A0519A">
        <w:rPr>
          <w:rFonts w:ascii="Times New Roman" w:eastAsia="Times New Roman" w:hAnsi="Times New Roman" w:cs="Times New Roman"/>
          <w:sz w:val="28"/>
          <w:szCs w:val="28"/>
          <w:lang w:eastAsia="ru-RU"/>
        </w:rPr>
        <w:t xml:space="preserve"> часа в неделю, включая все виды аудиторной и внеаудиторной учебной нагрузки.</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6</w:t>
      </w:r>
      <w:r w:rsidRPr="00A0519A">
        <w:rPr>
          <w:rFonts w:ascii="Times New Roman" w:eastAsia="Times New Roman" w:hAnsi="Times New Roman" w:cs="Times New Roman"/>
          <w:sz w:val="28"/>
          <w:szCs w:val="28"/>
          <w:lang w:eastAsia="ru-RU"/>
        </w:rPr>
        <w:t xml:space="preserve">. </w:t>
      </w:r>
      <w:proofErr w:type="gramStart"/>
      <w:r w:rsidRPr="00A0519A">
        <w:rPr>
          <w:rFonts w:ascii="Times New Roman" w:eastAsia="Times New Roman" w:hAnsi="Times New Roman" w:cs="Times New Roman"/>
          <w:sz w:val="28"/>
          <w:szCs w:val="28"/>
          <w:lang w:eastAsia="ru-RU"/>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w:t>
      </w:r>
      <w:r w:rsidR="00DD666C">
        <w:rPr>
          <w:rFonts w:ascii="Times New Roman" w:eastAsia="Times New Roman" w:hAnsi="Times New Roman" w:cs="Times New Roman"/>
          <w:sz w:val="28"/>
          <w:szCs w:val="28"/>
          <w:lang w:eastAsia="ru-RU"/>
        </w:rPr>
        <w:t xml:space="preserve">ение курсового проекта (работы), </w:t>
      </w:r>
      <w:r w:rsidRPr="00A0519A">
        <w:rPr>
          <w:rFonts w:ascii="Times New Roman" w:eastAsia="Times New Roman" w:hAnsi="Times New Roman" w:cs="Times New Roman"/>
          <w:sz w:val="28"/>
          <w:szCs w:val="28"/>
          <w:lang w:eastAsia="ru-RU"/>
        </w:rPr>
        <w:t xml:space="preserve"> практику, а также другие виды учебной деятельности, определенные учебным планом.</w:t>
      </w:r>
      <w:proofErr w:type="gramEnd"/>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Для всех видов аудиторных занятий академический час устанавливается продолжительностью 45 минут.</w:t>
      </w:r>
      <w:r w:rsidR="008D0B74">
        <w:rPr>
          <w:rFonts w:ascii="Times New Roman" w:eastAsia="Times New Roman" w:hAnsi="Times New Roman" w:cs="Times New Roman"/>
          <w:sz w:val="28"/>
          <w:szCs w:val="28"/>
          <w:lang w:eastAsia="ru-RU"/>
        </w:rPr>
        <w:t xml:space="preserve"> Занятия объединяются парами с перерывами между ними, установленными в соответствии с СанПиН.</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Объем обязательных аудиторных занятий и практики не должен превышать 36 академических часов в неделю.</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2</w:t>
      </w:r>
      <w:r w:rsidR="00FC7C1D">
        <w:rPr>
          <w:rFonts w:ascii="Times New Roman" w:eastAsia="Times New Roman" w:hAnsi="Times New Roman" w:cs="Times New Roman"/>
          <w:sz w:val="28"/>
          <w:szCs w:val="28"/>
          <w:lang w:eastAsia="ru-RU"/>
        </w:rPr>
        <w:t>7</w:t>
      </w:r>
      <w:r w:rsidRPr="00A0519A">
        <w:rPr>
          <w:rFonts w:ascii="Times New Roman" w:eastAsia="Times New Roman" w:hAnsi="Times New Roman" w:cs="Times New Roman"/>
          <w:sz w:val="28"/>
          <w:szCs w:val="28"/>
          <w:lang w:eastAsia="ru-RU"/>
        </w:rPr>
        <w:t xml:space="preserve">. Численность обучающихся в учебной группе </w:t>
      </w:r>
      <w:r w:rsidR="008D0B74">
        <w:rPr>
          <w:rFonts w:ascii="Times New Roman" w:eastAsia="Times New Roman" w:hAnsi="Times New Roman" w:cs="Times New Roman"/>
          <w:sz w:val="28"/>
          <w:szCs w:val="28"/>
          <w:lang w:eastAsia="ru-RU"/>
        </w:rPr>
        <w:t xml:space="preserve">на момент зачисления составляет 25 </w:t>
      </w:r>
      <w:r w:rsidR="00DD666C">
        <w:rPr>
          <w:rFonts w:ascii="Times New Roman" w:eastAsia="Times New Roman" w:hAnsi="Times New Roman" w:cs="Times New Roman"/>
          <w:sz w:val="28"/>
          <w:szCs w:val="28"/>
          <w:lang w:eastAsia="ru-RU"/>
        </w:rPr>
        <w:t>ч</w:t>
      </w:r>
      <w:r w:rsidR="008D0B74">
        <w:rPr>
          <w:rFonts w:ascii="Times New Roman" w:eastAsia="Times New Roman" w:hAnsi="Times New Roman" w:cs="Times New Roman"/>
          <w:sz w:val="28"/>
          <w:szCs w:val="28"/>
          <w:lang w:eastAsia="ru-RU"/>
        </w:rPr>
        <w:t xml:space="preserve">еловек. </w:t>
      </w:r>
      <w:r w:rsidRPr="00A0519A">
        <w:rPr>
          <w:rFonts w:ascii="Times New Roman" w:eastAsia="Times New Roman" w:hAnsi="Times New Roman" w:cs="Times New Roman"/>
          <w:sz w:val="28"/>
          <w:szCs w:val="28"/>
          <w:lang w:eastAsia="ru-RU"/>
        </w:rPr>
        <w:t xml:space="preserve">Исходя из специфики образовательной организации учебные занятия могут проводиться с группами </w:t>
      </w:r>
      <w:proofErr w:type="gramStart"/>
      <w:r w:rsidRPr="00A0519A">
        <w:rPr>
          <w:rFonts w:ascii="Times New Roman" w:eastAsia="Times New Roman" w:hAnsi="Times New Roman" w:cs="Times New Roman"/>
          <w:sz w:val="28"/>
          <w:szCs w:val="28"/>
          <w:lang w:eastAsia="ru-RU"/>
        </w:rPr>
        <w:t>обучающихся</w:t>
      </w:r>
      <w:proofErr w:type="gramEnd"/>
      <w:r w:rsidRPr="00A0519A">
        <w:rPr>
          <w:rFonts w:ascii="Times New Roman" w:eastAsia="Times New Roman" w:hAnsi="Times New Roman" w:cs="Times New Roman"/>
          <w:sz w:val="28"/>
          <w:szCs w:val="28"/>
          <w:lang w:eastAsia="ru-RU"/>
        </w:rPr>
        <w:t xml:space="preserve"> меньшей численности и отдельными обучающимися, а также с разделением группы на подгруппы. </w:t>
      </w:r>
      <w:r w:rsidR="00DD666C">
        <w:rPr>
          <w:rFonts w:ascii="Times New Roman" w:eastAsia="Times New Roman" w:hAnsi="Times New Roman" w:cs="Times New Roman"/>
          <w:sz w:val="28"/>
          <w:szCs w:val="28"/>
          <w:lang w:eastAsia="ru-RU"/>
        </w:rPr>
        <w:t xml:space="preserve">ГАПОУ НСО «Барабинский медицинский колледж» </w:t>
      </w:r>
      <w:r w:rsidRPr="00A0519A">
        <w:rPr>
          <w:rFonts w:ascii="Times New Roman" w:eastAsia="Times New Roman" w:hAnsi="Times New Roman" w:cs="Times New Roman"/>
          <w:sz w:val="28"/>
          <w:szCs w:val="28"/>
          <w:lang w:eastAsia="ru-RU"/>
        </w:rPr>
        <w:t>вправе объединять группы обучающихся при проведении учебных занятий в виде лекций.</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519A" w:rsidRPr="00A0519A">
        <w:rPr>
          <w:rFonts w:ascii="Times New Roman" w:eastAsia="Times New Roman" w:hAnsi="Times New Roman" w:cs="Times New Roman"/>
          <w:sz w:val="28"/>
          <w:szCs w:val="28"/>
          <w:lang w:eastAsia="ru-RU"/>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00A0519A" w:rsidRPr="00A0519A">
        <w:rPr>
          <w:rFonts w:ascii="Times New Roman" w:eastAsia="Times New Roman" w:hAnsi="Times New Roman" w:cs="Times New Roman"/>
          <w:sz w:val="28"/>
          <w:szCs w:val="28"/>
          <w:lang w:eastAsia="ru-RU"/>
        </w:rPr>
        <w:t>обучающихся</w:t>
      </w:r>
      <w:proofErr w:type="gramEnd"/>
      <w:r w:rsidR="00A0519A" w:rsidRPr="00A0519A">
        <w:rPr>
          <w:rFonts w:ascii="Times New Roman" w:eastAsia="Times New Roman" w:hAnsi="Times New Roman" w:cs="Times New Roman"/>
          <w:sz w:val="28"/>
          <w:szCs w:val="28"/>
          <w:lang w:eastAsia="ru-RU"/>
        </w:rPr>
        <w:t xml:space="preserve">. Формы, периодичность и порядок проведения текущего контроля успеваемости и промежуточной аттестации </w:t>
      </w:r>
      <w:proofErr w:type="gramStart"/>
      <w:r w:rsidR="00A0519A" w:rsidRPr="00A0519A">
        <w:rPr>
          <w:rFonts w:ascii="Times New Roman" w:eastAsia="Times New Roman" w:hAnsi="Times New Roman" w:cs="Times New Roman"/>
          <w:sz w:val="28"/>
          <w:szCs w:val="28"/>
          <w:lang w:eastAsia="ru-RU"/>
        </w:rPr>
        <w:t>обучающихся</w:t>
      </w:r>
      <w:proofErr w:type="gramEnd"/>
      <w:r w:rsidR="00A0519A" w:rsidRPr="00A0519A">
        <w:rPr>
          <w:rFonts w:ascii="Times New Roman" w:eastAsia="Times New Roman" w:hAnsi="Times New Roman" w:cs="Times New Roman"/>
          <w:sz w:val="28"/>
          <w:szCs w:val="28"/>
          <w:lang w:eastAsia="ru-RU"/>
        </w:rPr>
        <w:t xml:space="preserve"> определяются </w:t>
      </w:r>
      <w:r w:rsidR="00DD666C">
        <w:rPr>
          <w:rFonts w:ascii="Times New Roman" w:eastAsia="Times New Roman" w:hAnsi="Times New Roman" w:cs="Times New Roman"/>
          <w:sz w:val="28"/>
          <w:szCs w:val="28"/>
          <w:lang w:eastAsia="ru-RU"/>
        </w:rPr>
        <w:t>колледжем</w:t>
      </w:r>
      <w:r w:rsidR="00A0519A" w:rsidRPr="00A0519A">
        <w:rPr>
          <w:rFonts w:ascii="Times New Roman" w:eastAsia="Times New Roman" w:hAnsi="Times New Roman" w:cs="Times New Roman"/>
          <w:sz w:val="28"/>
          <w:szCs w:val="28"/>
          <w:lang w:eastAsia="ru-RU"/>
        </w:rPr>
        <w:t xml:space="preserve"> самостоятельно.</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0519A" w:rsidRPr="00A0519A">
        <w:rPr>
          <w:rFonts w:ascii="Times New Roman" w:eastAsia="Times New Roman" w:hAnsi="Times New Roman" w:cs="Times New Roman"/>
          <w:sz w:val="28"/>
          <w:szCs w:val="28"/>
          <w:lang w:eastAsia="ru-RU"/>
        </w:rPr>
        <w:t xml:space="preserve">. </w:t>
      </w:r>
      <w:r w:rsidR="006A044F">
        <w:rPr>
          <w:rFonts w:ascii="Times New Roman" w:eastAsia="Times New Roman" w:hAnsi="Times New Roman" w:cs="Times New Roman"/>
          <w:sz w:val="28"/>
          <w:szCs w:val="28"/>
          <w:lang w:eastAsia="ru-RU"/>
        </w:rPr>
        <w:t>Колледж</w:t>
      </w:r>
      <w:r w:rsidR="00A0519A" w:rsidRPr="00A0519A">
        <w:rPr>
          <w:rFonts w:ascii="Times New Roman" w:eastAsia="Times New Roman" w:hAnsi="Times New Roman" w:cs="Times New Roman"/>
          <w:sz w:val="28"/>
          <w:szCs w:val="28"/>
          <w:lang w:eastAsia="ru-RU"/>
        </w:rPr>
        <w:t xml:space="preserve"> самостоятельно устанавливает систему оценок при промежуточной аттестации.</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lastRenderedPageBreak/>
        <w:t>3</w:t>
      </w:r>
      <w:r w:rsidR="00FC7C1D">
        <w:rPr>
          <w:rFonts w:ascii="Times New Roman" w:eastAsia="Times New Roman" w:hAnsi="Times New Roman" w:cs="Times New Roman"/>
          <w:sz w:val="28"/>
          <w:szCs w:val="28"/>
          <w:lang w:eastAsia="ru-RU"/>
        </w:rPr>
        <w:t>0</w:t>
      </w:r>
      <w:r w:rsidRPr="00A0519A">
        <w:rPr>
          <w:rFonts w:ascii="Times New Roman" w:eastAsia="Times New Roman" w:hAnsi="Times New Roman" w:cs="Times New Roman"/>
          <w:sz w:val="28"/>
          <w:szCs w:val="28"/>
          <w:lang w:eastAsia="ru-RU"/>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3</w:t>
      </w:r>
      <w:r w:rsidR="00FC7C1D">
        <w:rPr>
          <w:rFonts w:ascii="Times New Roman" w:eastAsia="Times New Roman" w:hAnsi="Times New Roman" w:cs="Times New Roman"/>
          <w:sz w:val="28"/>
          <w:szCs w:val="28"/>
          <w:lang w:eastAsia="ru-RU"/>
        </w:rPr>
        <w:t>1</w:t>
      </w:r>
      <w:r w:rsidRPr="00A0519A">
        <w:rPr>
          <w:rFonts w:ascii="Times New Roman" w:eastAsia="Times New Roman" w:hAnsi="Times New Roman" w:cs="Times New Roman"/>
          <w:sz w:val="28"/>
          <w:szCs w:val="28"/>
          <w:lang w:eastAsia="ru-RU"/>
        </w:rPr>
        <w:t>.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proofErr w:type="gramStart"/>
      <w:r w:rsidRPr="00A0519A">
        <w:rPr>
          <w:rFonts w:ascii="Times New Roman" w:eastAsia="Times New Roman" w:hAnsi="Times New Roman" w:cs="Times New Roman"/>
          <w:sz w:val="28"/>
          <w:szCs w:val="28"/>
          <w:lang w:eastAsia="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roofErr w:type="gramEnd"/>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w:t>
      </w:r>
      <w:r w:rsidR="00DD666C">
        <w:rPr>
          <w:rFonts w:ascii="Times New Roman" w:eastAsia="Times New Roman" w:hAnsi="Times New Roman" w:cs="Times New Roman"/>
          <w:sz w:val="28"/>
          <w:szCs w:val="28"/>
          <w:lang w:eastAsia="ru-RU"/>
        </w:rPr>
        <w:t>колледжа</w:t>
      </w:r>
      <w:r w:rsidRPr="00A0519A">
        <w:rPr>
          <w:rFonts w:ascii="Times New Roman" w:eastAsia="Times New Roman" w:hAnsi="Times New Roman" w:cs="Times New Roman"/>
          <w:sz w:val="28"/>
          <w:szCs w:val="28"/>
          <w:lang w:eastAsia="ru-RU"/>
        </w:rPr>
        <w:t xml:space="preserve">, выдается справка об обучении или о периоде </w:t>
      </w:r>
      <w:proofErr w:type="gramStart"/>
      <w:r w:rsidRPr="00A0519A">
        <w:rPr>
          <w:rFonts w:ascii="Times New Roman" w:eastAsia="Times New Roman" w:hAnsi="Times New Roman" w:cs="Times New Roman"/>
          <w:sz w:val="28"/>
          <w:szCs w:val="28"/>
          <w:lang w:eastAsia="ru-RU"/>
        </w:rPr>
        <w:t>обучения по образцу</w:t>
      </w:r>
      <w:proofErr w:type="gramEnd"/>
      <w:r w:rsidRPr="00A0519A">
        <w:rPr>
          <w:rFonts w:ascii="Times New Roman" w:eastAsia="Times New Roman" w:hAnsi="Times New Roman" w:cs="Times New Roman"/>
          <w:sz w:val="28"/>
          <w:szCs w:val="28"/>
          <w:lang w:eastAsia="ru-RU"/>
        </w:rPr>
        <w:t>, самостоятельно устанавливаем</w:t>
      </w:r>
      <w:r w:rsidR="00DD666C">
        <w:rPr>
          <w:rFonts w:ascii="Times New Roman" w:eastAsia="Times New Roman" w:hAnsi="Times New Roman" w:cs="Times New Roman"/>
          <w:sz w:val="28"/>
          <w:szCs w:val="28"/>
          <w:lang w:eastAsia="ru-RU"/>
        </w:rPr>
        <w:t>ому колледжем</w:t>
      </w:r>
      <w:r w:rsidRPr="00A0519A">
        <w:rPr>
          <w:rFonts w:ascii="Times New Roman" w:eastAsia="Times New Roman" w:hAnsi="Times New Roman" w:cs="Times New Roman"/>
          <w:sz w:val="28"/>
          <w:szCs w:val="28"/>
          <w:lang w:eastAsia="ru-RU"/>
        </w:rPr>
        <w:t>.</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3</w:t>
      </w:r>
      <w:r w:rsidR="00FC7C1D">
        <w:rPr>
          <w:rFonts w:ascii="Times New Roman" w:eastAsia="Times New Roman" w:hAnsi="Times New Roman" w:cs="Times New Roman"/>
          <w:sz w:val="28"/>
          <w:szCs w:val="28"/>
          <w:lang w:eastAsia="ru-RU"/>
        </w:rPr>
        <w:t>2</w:t>
      </w:r>
      <w:r w:rsidRPr="00A0519A">
        <w:rPr>
          <w:rFonts w:ascii="Times New Roman" w:eastAsia="Times New Roman" w:hAnsi="Times New Roman" w:cs="Times New Roman"/>
          <w:sz w:val="28"/>
          <w:szCs w:val="28"/>
          <w:lang w:eastAsia="ru-RU"/>
        </w:rPr>
        <w:t xml:space="preserve">.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w:t>
      </w:r>
      <w:r w:rsidR="006A044F">
        <w:rPr>
          <w:rFonts w:ascii="Times New Roman" w:eastAsia="Times New Roman" w:hAnsi="Times New Roman" w:cs="Times New Roman"/>
          <w:sz w:val="28"/>
          <w:szCs w:val="28"/>
          <w:lang w:eastAsia="ru-RU"/>
        </w:rPr>
        <w:t xml:space="preserve">в образовательных организациях, имеющих государственную </w:t>
      </w:r>
      <w:r w:rsidR="006A044F">
        <w:rPr>
          <w:rFonts w:ascii="Times New Roman" w:eastAsia="Times New Roman" w:hAnsi="Times New Roman" w:cs="Times New Roman"/>
          <w:sz w:val="28"/>
          <w:szCs w:val="28"/>
          <w:lang w:eastAsia="ru-RU"/>
        </w:rPr>
        <w:lastRenderedPageBreak/>
        <w:t>аккредитацию по основным общеобразовательным программам среднего общего образования</w:t>
      </w:r>
      <w:r w:rsidR="006A044F" w:rsidRPr="00A0519A">
        <w:rPr>
          <w:rFonts w:ascii="Times New Roman" w:eastAsia="Times New Roman" w:hAnsi="Times New Roman" w:cs="Times New Roman"/>
          <w:sz w:val="28"/>
          <w:szCs w:val="28"/>
          <w:lang w:eastAsia="ru-RU"/>
        </w:rPr>
        <w:t xml:space="preserve"> </w:t>
      </w:r>
      <w:r w:rsidRPr="00A0519A">
        <w:rPr>
          <w:rFonts w:ascii="Times New Roman" w:eastAsia="Times New Roman" w:hAnsi="Times New Roman" w:cs="Times New Roman"/>
          <w:sz w:val="28"/>
          <w:szCs w:val="28"/>
          <w:lang w:eastAsia="ru-RU"/>
        </w:rPr>
        <w:t>бесплатно.</w:t>
      </w:r>
    </w:p>
    <w:p w:rsidR="00A0519A" w:rsidRPr="00DD666C" w:rsidRDefault="00A0519A" w:rsidP="00707468">
      <w:pPr>
        <w:shd w:val="clear" w:color="auto" w:fill="FFFFFF"/>
        <w:spacing w:before="240" w:after="240"/>
        <w:jc w:val="both"/>
        <w:rPr>
          <w:rFonts w:ascii="Times New Roman" w:eastAsia="Times New Roman" w:hAnsi="Times New Roman" w:cs="Times New Roman"/>
          <w:color w:val="FF0000"/>
          <w:sz w:val="28"/>
          <w:szCs w:val="28"/>
          <w:lang w:eastAsia="ru-RU"/>
        </w:rPr>
      </w:pPr>
      <w:r w:rsidRPr="00A0519A">
        <w:rPr>
          <w:rFonts w:ascii="Times New Roman" w:eastAsia="Times New Roman" w:hAnsi="Times New Roman" w:cs="Times New Roman"/>
          <w:sz w:val="28"/>
          <w:szCs w:val="28"/>
          <w:lang w:eastAsia="ru-RU"/>
        </w:rPr>
        <w:t>3</w:t>
      </w:r>
      <w:r w:rsidR="00FC7C1D">
        <w:rPr>
          <w:rFonts w:ascii="Times New Roman" w:eastAsia="Times New Roman" w:hAnsi="Times New Roman" w:cs="Times New Roman"/>
          <w:sz w:val="28"/>
          <w:szCs w:val="28"/>
          <w:lang w:eastAsia="ru-RU"/>
        </w:rPr>
        <w:t>3</w:t>
      </w:r>
      <w:r w:rsidRPr="00706B26">
        <w:rPr>
          <w:rFonts w:ascii="Times New Roman" w:eastAsia="Times New Roman" w:hAnsi="Times New Roman" w:cs="Times New Roman"/>
          <w:sz w:val="28"/>
          <w:szCs w:val="28"/>
          <w:lang w:eastAsia="ru-RU"/>
        </w:rPr>
        <w:t xml:space="preserve">. </w:t>
      </w:r>
      <w:proofErr w:type="gramStart"/>
      <w:r w:rsidRPr="00706B26">
        <w:rPr>
          <w:rFonts w:ascii="Times New Roman" w:eastAsia="Times New Roman" w:hAnsi="Times New Roman" w:cs="Times New Roman"/>
          <w:sz w:val="28"/>
          <w:szCs w:val="28"/>
          <w:lang w:eastAsia="ru-RU"/>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706B26">
        <w:rPr>
          <w:rFonts w:ascii="Times New Roman" w:eastAsia="Times New Roman" w:hAnsi="Times New Roman" w:cs="Times New Roman"/>
          <w:sz w:val="28"/>
          <w:szCs w:val="28"/>
          <w:lang w:eastAsia="ru-RU"/>
        </w:rPr>
        <w:t xml:space="preserve"> При прохождении аттестации экстерны пользуются академическими правами </w:t>
      </w:r>
      <w:proofErr w:type="gramStart"/>
      <w:r w:rsidRPr="00706B26">
        <w:rPr>
          <w:rFonts w:ascii="Times New Roman" w:eastAsia="Times New Roman" w:hAnsi="Times New Roman" w:cs="Times New Roman"/>
          <w:sz w:val="28"/>
          <w:szCs w:val="28"/>
          <w:lang w:eastAsia="ru-RU"/>
        </w:rPr>
        <w:t>обучающихся</w:t>
      </w:r>
      <w:proofErr w:type="gramEnd"/>
      <w:r w:rsidRPr="00706B26">
        <w:rPr>
          <w:rFonts w:ascii="Times New Roman" w:eastAsia="Times New Roman" w:hAnsi="Times New Roman" w:cs="Times New Roman"/>
          <w:sz w:val="28"/>
          <w:szCs w:val="28"/>
          <w:lang w:eastAsia="ru-RU"/>
        </w:rPr>
        <w:t xml:space="preserve"> по соответствующей образовательной программе.</w:t>
      </w:r>
    </w:p>
    <w:p w:rsidR="00A0519A" w:rsidRPr="00706B26"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706B26">
        <w:rPr>
          <w:rFonts w:ascii="Times New Roman" w:eastAsia="Times New Roman" w:hAnsi="Times New Roman" w:cs="Times New Roman"/>
          <w:sz w:val="28"/>
          <w:szCs w:val="28"/>
          <w:lang w:eastAsia="ru-RU"/>
        </w:rPr>
        <w:t>3</w:t>
      </w:r>
      <w:r w:rsidR="00FC7C1D" w:rsidRPr="00706B26">
        <w:rPr>
          <w:rFonts w:ascii="Times New Roman" w:eastAsia="Times New Roman" w:hAnsi="Times New Roman" w:cs="Times New Roman"/>
          <w:sz w:val="28"/>
          <w:szCs w:val="28"/>
          <w:lang w:eastAsia="ru-RU"/>
        </w:rPr>
        <w:t>4</w:t>
      </w:r>
      <w:r w:rsidRPr="00706B26">
        <w:rPr>
          <w:rFonts w:ascii="Times New Roman" w:eastAsia="Times New Roman" w:hAnsi="Times New Roman" w:cs="Times New Roman"/>
          <w:sz w:val="28"/>
          <w:szCs w:val="28"/>
          <w:lang w:eastAsia="ru-RU"/>
        </w:rPr>
        <w:t xml:space="preserve">. </w:t>
      </w:r>
      <w:r w:rsidR="00706B26" w:rsidRPr="00706B26">
        <w:rPr>
          <w:rFonts w:ascii="Times New Roman" w:eastAsia="Times New Roman" w:hAnsi="Times New Roman" w:cs="Times New Roman"/>
          <w:sz w:val="28"/>
          <w:szCs w:val="28"/>
          <w:lang w:eastAsia="ru-RU"/>
        </w:rPr>
        <w:t>Ф</w:t>
      </w:r>
      <w:r w:rsidRPr="00706B26">
        <w:rPr>
          <w:rFonts w:ascii="Times New Roman" w:eastAsia="Times New Roman" w:hAnsi="Times New Roman" w:cs="Times New Roman"/>
          <w:sz w:val="28"/>
          <w:szCs w:val="28"/>
          <w:lang w:eastAsia="ru-RU"/>
        </w:rPr>
        <w:t>едеральным</w:t>
      </w:r>
      <w:r w:rsidR="00706B26" w:rsidRPr="00706B26">
        <w:rPr>
          <w:rFonts w:ascii="Times New Roman" w:eastAsia="Times New Roman" w:hAnsi="Times New Roman" w:cs="Times New Roman"/>
          <w:sz w:val="28"/>
          <w:szCs w:val="28"/>
          <w:lang w:eastAsia="ru-RU"/>
        </w:rPr>
        <w:t>и</w:t>
      </w:r>
      <w:r w:rsidRPr="00706B26">
        <w:rPr>
          <w:rFonts w:ascii="Times New Roman" w:eastAsia="Times New Roman" w:hAnsi="Times New Roman" w:cs="Times New Roman"/>
          <w:sz w:val="28"/>
          <w:szCs w:val="28"/>
          <w:lang w:eastAsia="ru-RU"/>
        </w:rPr>
        <w:t xml:space="preserve"> государственным</w:t>
      </w:r>
      <w:r w:rsidR="00706B26" w:rsidRPr="00706B26">
        <w:rPr>
          <w:rFonts w:ascii="Times New Roman" w:eastAsia="Times New Roman" w:hAnsi="Times New Roman" w:cs="Times New Roman"/>
          <w:sz w:val="28"/>
          <w:szCs w:val="28"/>
          <w:lang w:eastAsia="ru-RU"/>
        </w:rPr>
        <w:t>и</w:t>
      </w:r>
      <w:r w:rsidRPr="00706B26">
        <w:rPr>
          <w:rFonts w:ascii="Times New Roman" w:eastAsia="Times New Roman" w:hAnsi="Times New Roman" w:cs="Times New Roman"/>
          <w:sz w:val="28"/>
          <w:szCs w:val="28"/>
          <w:lang w:eastAsia="ru-RU"/>
        </w:rPr>
        <w:t xml:space="preserve"> образовательным</w:t>
      </w:r>
      <w:r w:rsidR="00706B26" w:rsidRPr="00706B26">
        <w:rPr>
          <w:rFonts w:ascii="Times New Roman" w:eastAsia="Times New Roman" w:hAnsi="Times New Roman" w:cs="Times New Roman"/>
          <w:sz w:val="28"/>
          <w:szCs w:val="28"/>
          <w:lang w:eastAsia="ru-RU"/>
        </w:rPr>
        <w:t>и</w:t>
      </w:r>
      <w:r w:rsidRPr="00706B26">
        <w:rPr>
          <w:rFonts w:ascii="Times New Roman" w:eastAsia="Times New Roman" w:hAnsi="Times New Roman" w:cs="Times New Roman"/>
          <w:sz w:val="28"/>
          <w:szCs w:val="28"/>
          <w:lang w:eastAsia="ru-RU"/>
        </w:rPr>
        <w:t xml:space="preserve"> стандарт</w:t>
      </w:r>
      <w:r w:rsidR="00706B26">
        <w:rPr>
          <w:rFonts w:ascii="Times New Roman" w:eastAsia="Times New Roman" w:hAnsi="Times New Roman" w:cs="Times New Roman"/>
          <w:sz w:val="28"/>
          <w:szCs w:val="28"/>
          <w:lang w:eastAsia="ru-RU"/>
        </w:rPr>
        <w:t>а</w:t>
      </w:r>
      <w:r w:rsidRPr="00706B26">
        <w:rPr>
          <w:rFonts w:ascii="Times New Roman" w:eastAsia="Times New Roman" w:hAnsi="Times New Roman" w:cs="Times New Roman"/>
          <w:sz w:val="28"/>
          <w:szCs w:val="28"/>
          <w:lang w:eastAsia="ru-RU"/>
        </w:rPr>
        <w:t>м</w:t>
      </w:r>
      <w:r w:rsidR="00706B26">
        <w:rPr>
          <w:rFonts w:ascii="Times New Roman" w:eastAsia="Times New Roman" w:hAnsi="Times New Roman" w:cs="Times New Roman"/>
          <w:sz w:val="28"/>
          <w:szCs w:val="28"/>
          <w:lang w:eastAsia="ru-RU"/>
        </w:rPr>
        <w:t>и</w:t>
      </w:r>
      <w:r w:rsidRPr="00706B26">
        <w:rPr>
          <w:rFonts w:ascii="Times New Roman" w:eastAsia="Times New Roman" w:hAnsi="Times New Roman" w:cs="Times New Roman"/>
          <w:sz w:val="28"/>
          <w:szCs w:val="28"/>
          <w:lang w:eastAsia="ru-RU"/>
        </w:rPr>
        <w:t xml:space="preserve"> среднего профессионального образования </w:t>
      </w:r>
      <w:r w:rsidR="00706B26" w:rsidRPr="00706B26">
        <w:rPr>
          <w:rFonts w:ascii="Times New Roman" w:eastAsia="Times New Roman" w:hAnsi="Times New Roman" w:cs="Times New Roman"/>
          <w:sz w:val="28"/>
          <w:szCs w:val="28"/>
          <w:lang w:eastAsia="ru-RU"/>
        </w:rPr>
        <w:t xml:space="preserve">по специальностям подготовки, реализуемым в колледже, </w:t>
      </w:r>
      <w:r w:rsidR="00706B26">
        <w:rPr>
          <w:rFonts w:ascii="Times New Roman" w:eastAsia="Times New Roman" w:hAnsi="Times New Roman" w:cs="Times New Roman"/>
          <w:sz w:val="28"/>
          <w:szCs w:val="28"/>
          <w:lang w:eastAsia="ru-RU"/>
        </w:rPr>
        <w:t xml:space="preserve">не </w:t>
      </w:r>
      <w:r w:rsidR="00706B26" w:rsidRPr="00706B26">
        <w:rPr>
          <w:rFonts w:ascii="Times New Roman" w:eastAsia="Times New Roman" w:hAnsi="Times New Roman" w:cs="Times New Roman"/>
          <w:sz w:val="28"/>
          <w:szCs w:val="28"/>
          <w:lang w:eastAsia="ru-RU"/>
        </w:rPr>
        <w:t xml:space="preserve">предусмотрено освоение основной программы профессионального </w:t>
      </w:r>
      <w:proofErr w:type="gramStart"/>
      <w:r w:rsidR="00706B26" w:rsidRPr="00706B26">
        <w:rPr>
          <w:rFonts w:ascii="Times New Roman" w:eastAsia="Times New Roman" w:hAnsi="Times New Roman" w:cs="Times New Roman"/>
          <w:sz w:val="28"/>
          <w:szCs w:val="28"/>
          <w:lang w:eastAsia="ru-RU"/>
        </w:rPr>
        <w:t>обучения по профессии</w:t>
      </w:r>
      <w:proofErr w:type="gramEnd"/>
      <w:r w:rsidR="00706B26" w:rsidRPr="00706B26">
        <w:rPr>
          <w:rFonts w:ascii="Times New Roman" w:eastAsia="Times New Roman" w:hAnsi="Times New Roman" w:cs="Times New Roman"/>
          <w:sz w:val="28"/>
          <w:szCs w:val="28"/>
          <w:lang w:eastAsia="ru-RU"/>
        </w:rPr>
        <w:t xml:space="preserve"> рабочего</w:t>
      </w:r>
      <w:r w:rsidRPr="00706B26">
        <w:rPr>
          <w:rFonts w:ascii="Times New Roman" w:eastAsia="Times New Roman" w:hAnsi="Times New Roman" w:cs="Times New Roman"/>
          <w:sz w:val="28"/>
          <w:szCs w:val="28"/>
          <w:lang w:eastAsia="ru-RU"/>
        </w:rPr>
        <w:t xml:space="preserve">, должности служащего. </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3</w:t>
      </w:r>
      <w:r w:rsidR="00FC7C1D">
        <w:rPr>
          <w:rFonts w:ascii="Times New Roman" w:eastAsia="Times New Roman" w:hAnsi="Times New Roman" w:cs="Times New Roman"/>
          <w:sz w:val="28"/>
          <w:szCs w:val="28"/>
          <w:lang w:eastAsia="ru-RU"/>
        </w:rPr>
        <w:t>5</w:t>
      </w:r>
      <w:r w:rsidRPr="00A0519A">
        <w:rPr>
          <w:rFonts w:ascii="Times New Roman" w:eastAsia="Times New Roman" w:hAnsi="Times New Roman" w:cs="Times New Roman"/>
          <w:sz w:val="28"/>
          <w:szCs w:val="28"/>
          <w:lang w:eastAsia="ru-RU"/>
        </w:rPr>
        <w:t xml:space="preserve">. Документ об образовании, представленный при поступлении в </w:t>
      </w:r>
      <w:r w:rsidR="00035338">
        <w:rPr>
          <w:rFonts w:ascii="Times New Roman" w:eastAsia="Times New Roman" w:hAnsi="Times New Roman" w:cs="Times New Roman"/>
          <w:sz w:val="28"/>
          <w:szCs w:val="28"/>
          <w:lang w:eastAsia="ru-RU"/>
        </w:rPr>
        <w:t>ГАПОУ НСО «Барабинский медицинский колледж»</w:t>
      </w:r>
      <w:r w:rsidRPr="00A0519A">
        <w:rPr>
          <w:rFonts w:ascii="Times New Roman" w:eastAsia="Times New Roman" w:hAnsi="Times New Roman" w:cs="Times New Roman"/>
          <w:sz w:val="28"/>
          <w:szCs w:val="28"/>
          <w:lang w:eastAsia="ru-RU"/>
        </w:rPr>
        <w:t xml:space="preserve">, выдается из личного дела лицу, окончившему </w:t>
      </w:r>
      <w:r w:rsidR="00706B26">
        <w:rPr>
          <w:rFonts w:ascii="Times New Roman" w:eastAsia="Times New Roman" w:hAnsi="Times New Roman" w:cs="Times New Roman"/>
          <w:sz w:val="28"/>
          <w:szCs w:val="28"/>
          <w:lang w:eastAsia="ru-RU"/>
        </w:rPr>
        <w:t>колледж</w:t>
      </w:r>
      <w:r w:rsidRPr="00A0519A">
        <w:rPr>
          <w:rFonts w:ascii="Times New Roman" w:eastAsia="Times New Roman" w:hAnsi="Times New Roman" w:cs="Times New Roman"/>
          <w:sz w:val="28"/>
          <w:szCs w:val="28"/>
          <w:lang w:eastAsia="ru-RU"/>
        </w:rPr>
        <w:t xml:space="preserve">, выбывшему до окончания </w:t>
      </w:r>
      <w:r w:rsidR="00035338">
        <w:rPr>
          <w:rFonts w:ascii="Times New Roman" w:eastAsia="Times New Roman" w:hAnsi="Times New Roman" w:cs="Times New Roman"/>
          <w:sz w:val="28"/>
          <w:szCs w:val="28"/>
          <w:lang w:eastAsia="ru-RU"/>
        </w:rPr>
        <w:t>колледжа</w:t>
      </w:r>
      <w:r w:rsidRPr="00A0519A">
        <w:rPr>
          <w:rFonts w:ascii="Times New Roman" w:eastAsia="Times New Roman" w:hAnsi="Times New Roman" w:cs="Times New Roman"/>
          <w:sz w:val="28"/>
          <w:szCs w:val="28"/>
          <w:lang w:eastAsia="ru-RU"/>
        </w:rPr>
        <w:t>,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3</w:t>
      </w:r>
      <w:r w:rsidR="00FC7C1D">
        <w:rPr>
          <w:rFonts w:ascii="Times New Roman" w:eastAsia="Times New Roman" w:hAnsi="Times New Roman" w:cs="Times New Roman"/>
          <w:sz w:val="28"/>
          <w:szCs w:val="28"/>
          <w:lang w:eastAsia="ru-RU"/>
        </w:rPr>
        <w:t>6</w:t>
      </w:r>
      <w:r w:rsidRPr="00A0519A">
        <w:rPr>
          <w:rFonts w:ascii="Times New Roman" w:eastAsia="Times New Roman" w:hAnsi="Times New Roman" w:cs="Times New Roman"/>
          <w:sz w:val="28"/>
          <w:szCs w:val="28"/>
          <w:lang w:eastAsia="ru-RU"/>
        </w:rPr>
        <w:t xml:space="preserve">. </w:t>
      </w:r>
      <w:proofErr w:type="gramStart"/>
      <w:r w:rsidRPr="00A0519A">
        <w:rPr>
          <w:rFonts w:ascii="Times New Roman" w:eastAsia="Times New Roman" w:hAnsi="Times New Roman" w:cs="Times New Roman"/>
          <w:sz w:val="28"/>
          <w:szCs w:val="28"/>
          <w:lang w:eastAsia="ru-RU"/>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roofErr w:type="gramEnd"/>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b/>
          <w:bCs/>
          <w:sz w:val="28"/>
          <w:szCs w:val="28"/>
          <w:lang w:eastAsia="ru-RU"/>
        </w:rPr>
        <w:t>III. Особенности организации образовательной деятельности для лиц с ограниченными возможностями здоровья</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r w:rsidRPr="00A0519A">
        <w:rPr>
          <w:rFonts w:ascii="Times New Roman" w:eastAsia="Times New Roman" w:hAnsi="Times New Roman" w:cs="Times New Roman"/>
          <w:sz w:val="28"/>
          <w:szCs w:val="28"/>
          <w:lang w:eastAsia="ru-RU"/>
        </w:rPr>
        <w:t>3</w:t>
      </w:r>
      <w:r w:rsidR="00FC7C1D">
        <w:rPr>
          <w:rFonts w:ascii="Times New Roman" w:eastAsia="Times New Roman" w:hAnsi="Times New Roman" w:cs="Times New Roman"/>
          <w:sz w:val="28"/>
          <w:szCs w:val="28"/>
          <w:lang w:eastAsia="ru-RU"/>
        </w:rPr>
        <w:t>7</w:t>
      </w:r>
      <w:r w:rsidRPr="00A0519A">
        <w:rPr>
          <w:rFonts w:ascii="Times New Roman" w:eastAsia="Times New Roman" w:hAnsi="Times New Roman" w:cs="Times New Roman"/>
          <w:sz w:val="28"/>
          <w:szCs w:val="28"/>
          <w:lang w:eastAsia="ru-RU"/>
        </w:rPr>
        <w:t xml:space="preserve">. Содержание среднего профессионального образования и условия организации </w:t>
      </w:r>
      <w:proofErr w:type="gramStart"/>
      <w:r w:rsidRPr="00A0519A">
        <w:rPr>
          <w:rFonts w:ascii="Times New Roman" w:eastAsia="Times New Roman" w:hAnsi="Times New Roman" w:cs="Times New Roman"/>
          <w:sz w:val="28"/>
          <w:szCs w:val="28"/>
          <w:lang w:eastAsia="ru-RU"/>
        </w:rPr>
        <w:t>обучения</w:t>
      </w:r>
      <w:proofErr w:type="gramEnd"/>
      <w:r w:rsidRPr="00A0519A">
        <w:rPr>
          <w:rFonts w:ascii="Times New Roman" w:eastAsia="Times New Roman" w:hAnsi="Times New Roman" w:cs="Times New Roman"/>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w:t>
      </w:r>
      <w:r w:rsidR="00707468">
        <w:rPr>
          <w:rFonts w:ascii="Times New Roman" w:eastAsia="Times New Roman" w:hAnsi="Times New Roman" w:cs="Times New Roman"/>
          <w:sz w:val="28"/>
          <w:szCs w:val="28"/>
          <w:lang w:eastAsia="ru-RU"/>
        </w:rPr>
        <w:t xml:space="preserve">или </w:t>
      </w:r>
      <w:proofErr w:type="spellStart"/>
      <w:r w:rsidR="00707468">
        <w:rPr>
          <w:rFonts w:ascii="Times New Roman" w:eastAsia="Times New Roman" w:hAnsi="Times New Roman" w:cs="Times New Roman"/>
          <w:sz w:val="28"/>
          <w:szCs w:val="28"/>
          <w:lang w:eastAsia="ru-RU"/>
        </w:rPr>
        <w:t>абилитации</w:t>
      </w:r>
      <w:proofErr w:type="spellEnd"/>
      <w:r w:rsidR="00707468">
        <w:rPr>
          <w:rFonts w:ascii="Times New Roman" w:eastAsia="Times New Roman" w:hAnsi="Times New Roman" w:cs="Times New Roman"/>
          <w:sz w:val="28"/>
          <w:szCs w:val="28"/>
          <w:lang w:eastAsia="ru-RU"/>
        </w:rPr>
        <w:t xml:space="preserve"> </w:t>
      </w:r>
      <w:r w:rsidRPr="00A0519A">
        <w:rPr>
          <w:rFonts w:ascii="Times New Roman" w:eastAsia="Times New Roman" w:hAnsi="Times New Roman" w:cs="Times New Roman"/>
          <w:sz w:val="28"/>
          <w:szCs w:val="28"/>
          <w:lang w:eastAsia="ru-RU"/>
        </w:rPr>
        <w:t>инвалида.</w:t>
      </w:r>
    </w:p>
    <w:p w:rsidR="00A0519A" w:rsidRPr="00A0519A" w:rsidRDefault="00A0519A" w:rsidP="00707468">
      <w:pPr>
        <w:shd w:val="clear" w:color="auto" w:fill="FFFFFF"/>
        <w:spacing w:before="240" w:after="240"/>
        <w:jc w:val="both"/>
        <w:rPr>
          <w:rFonts w:ascii="Times New Roman" w:eastAsia="Times New Roman" w:hAnsi="Times New Roman" w:cs="Times New Roman"/>
          <w:sz w:val="28"/>
          <w:szCs w:val="28"/>
          <w:lang w:eastAsia="ru-RU"/>
        </w:rPr>
      </w:pPr>
      <w:proofErr w:type="gramStart"/>
      <w:r w:rsidRPr="00A0519A">
        <w:rPr>
          <w:rFonts w:ascii="Times New Roman" w:eastAsia="Times New Roman" w:hAnsi="Times New Roman" w:cs="Times New Roman"/>
          <w:sz w:val="28"/>
          <w:szCs w:val="28"/>
          <w:lang w:eastAsia="ru-RU"/>
        </w:rPr>
        <w:lastRenderedPageBreak/>
        <w:t>Обучение по</w:t>
      </w:r>
      <w:proofErr w:type="gramEnd"/>
      <w:r w:rsidRPr="00A0519A">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A0519A" w:rsidRPr="00A0519A"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A0519A" w:rsidRPr="00A0519A">
        <w:rPr>
          <w:rFonts w:ascii="Times New Roman" w:eastAsia="Times New Roman" w:hAnsi="Times New Roman" w:cs="Times New Roman"/>
          <w:sz w:val="28"/>
          <w:szCs w:val="28"/>
          <w:lang w:eastAsia="ru-RU"/>
        </w:rPr>
        <w:t xml:space="preserve">. </w:t>
      </w:r>
      <w:proofErr w:type="gramStart"/>
      <w:r w:rsidR="00A0519A" w:rsidRPr="00A0519A">
        <w:rPr>
          <w:rFonts w:ascii="Times New Roman" w:eastAsia="Times New Roman" w:hAnsi="Times New Roman" w:cs="Times New Roman"/>
          <w:sz w:val="28"/>
          <w:szCs w:val="28"/>
          <w:lang w:eastAsia="ru-RU"/>
        </w:rPr>
        <w:t>Обучение по</w:t>
      </w:r>
      <w:proofErr w:type="gramEnd"/>
      <w:r w:rsidR="00A0519A" w:rsidRPr="00A0519A">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обучающихся с ограниченными возможностями здоровья осуществляется </w:t>
      </w:r>
      <w:r w:rsidR="00707468">
        <w:rPr>
          <w:rFonts w:ascii="Times New Roman" w:eastAsia="Times New Roman" w:hAnsi="Times New Roman" w:cs="Times New Roman"/>
          <w:sz w:val="28"/>
          <w:szCs w:val="28"/>
          <w:lang w:eastAsia="ru-RU"/>
        </w:rPr>
        <w:t>колледжем</w:t>
      </w:r>
      <w:r w:rsidR="00A0519A" w:rsidRPr="00A0519A">
        <w:rPr>
          <w:rFonts w:ascii="Times New Roman" w:eastAsia="Times New Roman" w:hAnsi="Times New Roman" w:cs="Times New Roman"/>
          <w:sz w:val="28"/>
          <w:szCs w:val="28"/>
          <w:lang w:eastAsia="ru-RU"/>
        </w:rPr>
        <w:t xml:space="preserve"> с учетом особенностей психофизического развития, индивидуальных возможностей и состояния здоровья таких обучающихся.</w:t>
      </w:r>
    </w:p>
    <w:p w:rsidR="00483230" w:rsidRDefault="00FC7C1D" w:rsidP="00707468">
      <w:pPr>
        <w:shd w:val="clear" w:color="auto" w:fill="FFFFFF"/>
        <w:spacing w:before="240" w:after="2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0519A" w:rsidRPr="00A0519A">
        <w:rPr>
          <w:rFonts w:ascii="Times New Roman" w:eastAsia="Times New Roman" w:hAnsi="Times New Roman" w:cs="Times New Roman"/>
          <w:sz w:val="28"/>
          <w:szCs w:val="28"/>
          <w:lang w:eastAsia="ru-RU"/>
        </w:rPr>
        <w:t xml:space="preserve">. </w:t>
      </w:r>
      <w:r w:rsidR="006532F7">
        <w:rPr>
          <w:rFonts w:ascii="Times New Roman" w:eastAsia="Times New Roman" w:hAnsi="Times New Roman" w:cs="Times New Roman"/>
          <w:sz w:val="28"/>
          <w:szCs w:val="28"/>
          <w:lang w:eastAsia="ru-RU"/>
        </w:rPr>
        <w:t>Колледжем</w:t>
      </w:r>
      <w:r w:rsidR="00A0519A" w:rsidRPr="00A0519A">
        <w:rPr>
          <w:rFonts w:ascii="Times New Roman" w:eastAsia="Times New Roman" w:hAnsi="Times New Roman" w:cs="Times New Roman"/>
          <w:sz w:val="28"/>
          <w:szCs w:val="28"/>
          <w:lang w:eastAsia="ru-RU"/>
        </w:rPr>
        <w:t xml:space="preserve">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r w:rsidR="001822E4">
        <w:rPr>
          <w:rFonts w:ascii="Times New Roman" w:eastAsia="Times New Roman" w:hAnsi="Times New Roman" w:cs="Times New Roman"/>
          <w:sz w:val="28"/>
          <w:szCs w:val="28"/>
          <w:lang w:eastAsia="ru-RU"/>
        </w:rPr>
        <w:t xml:space="preserve"> </w:t>
      </w:r>
      <w:proofErr w:type="gramStart"/>
      <w:r w:rsidR="001822E4">
        <w:rPr>
          <w:rFonts w:ascii="Times New Roman" w:eastAsia="Times New Roman" w:hAnsi="Times New Roman" w:cs="Times New Roman"/>
          <w:sz w:val="28"/>
          <w:szCs w:val="28"/>
          <w:lang w:eastAsia="ru-RU"/>
        </w:rPr>
        <w:t xml:space="preserve">По факту зачисления студентов с ограниченными возможностями здоровья колледж организует </w:t>
      </w:r>
      <w:r w:rsidR="00A0519A" w:rsidRPr="00A0519A">
        <w:rPr>
          <w:rFonts w:ascii="Times New Roman" w:eastAsia="Times New Roman" w:hAnsi="Times New Roman" w:cs="Times New Roman"/>
          <w:sz w:val="28"/>
          <w:szCs w:val="28"/>
          <w:lang w:eastAsia="ru-RU"/>
        </w:rPr>
        <w:t>специальны</w:t>
      </w:r>
      <w:r w:rsidR="001822E4">
        <w:rPr>
          <w:rFonts w:ascii="Times New Roman" w:eastAsia="Times New Roman" w:hAnsi="Times New Roman" w:cs="Times New Roman"/>
          <w:sz w:val="28"/>
          <w:szCs w:val="28"/>
          <w:lang w:eastAsia="ru-RU"/>
        </w:rPr>
        <w:t>е условия</w:t>
      </w:r>
      <w:r w:rsidR="00A0519A" w:rsidRPr="00A0519A">
        <w:rPr>
          <w:rFonts w:ascii="Times New Roman" w:eastAsia="Times New Roman" w:hAnsi="Times New Roman" w:cs="Times New Roman"/>
          <w:sz w:val="28"/>
          <w:szCs w:val="28"/>
          <w:lang w:eastAsia="ru-RU"/>
        </w:rPr>
        <w:t xml:space="preserve"> </w:t>
      </w:r>
      <w:r w:rsidR="001822E4">
        <w:rPr>
          <w:rFonts w:ascii="Times New Roman" w:eastAsia="Times New Roman" w:hAnsi="Times New Roman" w:cs="Times New Roman"/>
          <w:sz w:val="28"/>
          <w:szCs w:val="28"/>
          <w:lang w:eastAsia="ru-RU"/>
        </w:rPr>
        <w:t xml:space="preserve">для </w:t>
      </w:r>
      <w:r w:rsidR="00A0519A" w:rsidRPr="00A0519A">
        <w:rPr>
          <w:rFonts w:ascii="Times New Roman" w:eastAsia="Times New Roman" w:hAnsi="Times New Roman" w:cs="Times New Roman"/>
          <w:sz w:val="28"/>
          <w:szCs w:val="28"/>
          <w:lang w:eastAsia="ru-RU"/>
        </w:rPr>
        <w:t xml:space="preserve">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w:t>
      </w:r>
      <w:proofErr w:type="gramEnd"/>
      <w:r w:rsidR="00A0519A" w:rsidRPr="00A0519A">
        <w:rPr>
          <w:rFonts w:ascii="Times New Roman" w:eastAsia="Times New Roman" w:hAnsi="Times New Roman" w:cs="Times New Roman"/>
          <w:sz w:val="28"/>
          <w:szCs w:val="28"/>
          <w:lang w:eastAsia="ru-RU"/>
        </w:rPr>
        <w:t xml:space="preserve">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w:t>
      </w:r>
      <w:r w:rsidR="001822E4">
        <w:rPr>
          <w:rFonts w:ascii="Times New Roman" w:eastAsia="Times New Roman" w:hAnsi="Times New Roman" w:cs="Times New Roman"/>
          <w:sz w:val="28"/>
          <w:szCs w:val="28"/>
          <w:lang w:eastAsia="ru-RU"/>
        </w:rPr>
        <w:t>иченными возможностями здоровья, с учетом потребностей указанных обучающихся и в соответствии с рекомендациями индивидуальной программы реабилитации</w:t>
      </w:r>
      <w:r w:rsidR="00707468">
        <w:rPr>
          <w:rFonts w:ascii="Times New Roman" w:eastAsia="Times New Roman" w:hAnsi="Times New Roman" w:cs="Times New Roman"/>
          <w:sz w:val="28"/>
          <w:szCs w:val="28"/>
          <w:lang w:eastAsia="ru-RU"/>
        </w:rPr>
        <w:t xml:space="preserve"> или </w:t>
      </w:r>
      <w:proofErr w:type="spellStart"/>
      <w:r w:rsidR="00707468">
        <w:rPr>
          <w:rFonts w:ascii="Times New Roman" w:eastAsia="Times New Roman" w:hAnsi="Times New Roman" w:cs="Times New Roman"/>
          <w:sz w:val="28"/>
          <w:szCs w:val="28"/>
          <w:lang w:eastAsia="ru-RU"/>
        </w:rPr>
        <w:t>абилитации</w:t>
      </w:r>
      <w:proofErr w:type="spellEnd"/>
      <w:r w:rsidR="00DC6208">
        <w:rPr>
          <w:rFonts w:ascii="Times New Roman" w:eastAsia="Times New Roman" w:hAnsi="Times New Roman" w:cs="Times New Roman"/>
          <w:sz w:val="28"/>
          <w:szCs w:val="28"/>
          <w:lang w:eastAsia="ru-RU"/>
        </w:rPr>
        <w:t xml:space="preserve">, выдаваемой Федеральными государственными учреждениями </w:t>
      </w:r>
      <w:proofErr w:type="gramStart"/>
      <w:r w:rsidR="00DC6208">
        <w:rPr>
          <w:rFonts w:ascii="Times New Roman" w:eastAsia="Times New Roman" w:hAnsi="Times New Roman" w:cs="Times New Roman"/>
          <w:sz w:val="28"/>
          <w:szCs w:val="28"/>
          <w:lang w:eastAsia="ru-RU"/>
        </w:rPr>
        <w:t>медико-социальной</w:t>
      </w:r>
      <w:proofErr w:type="gramEnd"/>
      <w:r w:rsidR="00DC6208">
        <w:rPr>
          <w:rFonts w:ascii="Times New Roman" w:eastAsia="Times New Roman" w:hAnsi="Times New Roman" w:cs="Times New Roman"/>
          <w:sz w:val="28"/>
          <w:szCs w:val="28"/>
          <w:lang w:eastAsia="ru-RU"/>
        </w:rPr>
        <w:t xml:space="preserve"> экспертизы.</w:t>
      </w:r>
    </w:p>
    <w:p w:rsidR="00483230" w:rsidRDefault="0048323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83230" w:rsidRPr="003025CC" w:rsidRDefault="00483230" w:rsidP="0048323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lastRenderedPageBreak/>
        <w:t>ЛИСТ СОГЛАСОВАНИЯ</w:t>
      </w:r>
    </w:p>
    <w:p w:rsidR="00483230" w:rsidRPr="003025CC" w:rsidRDefault="00483230" w:rsidP="00483230">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185"/>
        <w:gridCol w:w="2617"/>
        <w:gridCol w:w="1922"/>
        <w:gridCol w:w="1951"/>
      </w:tblGrid>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w:t>
            </w:r>
            <w:proofErr w:type="gramStart"/>
            <w:r w:rsidRPr="003025CC">
              <w:rPr>
                <w:rFonts w:ascii="Times New Roman" w:eastAsia="Times New Roman" w:hAnsi="Times New Roman" w:cs="Times New Roman"/>
                <w:sz w:val="24"/>
                <w:szCs w:val="24"/>
              </w:rPr>
              <w:t>п</w:t>
            </w:r>
            <w:proofErr w:type="gramEnd"/>
            <w:r w:rsidRPr="003025CC">
              <w:rPr>
                <w:rFonts w:ascii="Times New Roman" w:eastAsia="Times New Roman" w:hAnsi="Times New Roman" w:cs="Times New Roman"/>
                <w:sz w:val="24"/>
                <w:szCs w:val="24"/>
              </w:rPr>
              <w:t>/п</w:t>
            </w:r>
          </w:p>
        </w:tc>
        <w:tc>
          <w:tcPr>
            <w:tcW w:w="2185"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Фамилия, имя, отчество работника</w:t>
            </w:r>
          </w:p>
        </w:tc>
        <w:tc>
          <w:tcPr>
            <w:tcW w:w="2617"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Структурное подразделение, должность</w:t>
            </w: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Согласовано/ есть возражения (при наличии возражений они прилагаются на отдельном листе)</w:t>
            </w: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Отметка о согласовании (подпись)</w:t>
            </w: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1.</w:t>
            </w:r>
          </w:p>
        </w:tc>
        <w:tc>
          <w:tcPr>
            <w:tcW w:w="2185" w:type="dxa"/>
            <w:shd w:val="clear" w:color="auto" w:fill="auto"/>
          </w:tcPr>
          <w:p w:rsidR="00483230" w:rsidRPr="003025CC" w:rsidRDefault="00483230" w:rsidP="003F00E0">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Лызлова </w:t>
            </w:r>
          </w:p>
          <w:p w:rsidR="00483230" w:rsidRPr="003025CC" w:rsidRDefault="00483230" w:rsidP="003F00E0">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Лариса </w:t>
            </w:r>
          </w:p>
          <w:p w:rsidR="00483230" w:rsidRPr="003025CC" w:rsidRDefault="00483230" w:rsidP="003F00E0">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Юрьевна</w:t>
            </w:r>
          </w:p>
        </w:tc>
        <w:tc>
          <w:tcPr>
            <w:tcW w:w="2617" w:type="dxa"/>
            <w:shd w:val="clear" w:color="auto" w:fill="auto"/>
          </w:tcPr>
          <w:p w:rsidR="00483230" w:rsidRPr="003025CC" w:rsidRDefault="00483230" w:rsidP="003F00E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Заведующий производственной практикой</w:t>
            </w: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2.</w:t>
            </w:r>
          </w:p>
        </w:tc>
        <w:tc>
          <w:tcPr>
            <w:tcW w:w="2185"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Шейко Марина Георгиевна</w:t>
            </w:r>
          </w:p>
        </w:tc>
        <w:tc>
          <w:tcPr>
            <w:tcW w:w="2617"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секретарь приемной комиссии, секретарь учебной части</w:t>
            </w: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185"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617"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185"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617"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185"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617"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185"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617"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r w:rsidR="00483230" w:rsidRPr="003025CC" w:rsidTr="00483230">
        <w:tc>
          <w:tcPr>
            <w:tcW w:w="896"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185"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2617"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22"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c>
          <w:tcPr>
            <w:tcW w:w="1951" w:type="dxa"/>
            <w:shd w:val="clear" w:color="auto" w:fill="auto"/>
          </w:tcPr>
          <w:p w:rsidR="00483230" w:rsidRPr="003025CC" w:rsidRDefault="00483230" w:rsidP="00B51820">
            <w:pPr>
              <w:spacing w:after="0" w:line="240" w:lineRule="auto"/>
              <w:jc w:val="center"/>
              <w:rPr>
                <w:rFonts w:ascii="Times New Roman" w:eastAsia="Times New Roman" w:hAnsi="Times New Roman" w:cs="Times New Roman"/>
                <w:sz w:val="24"/>
                <w:szCs w:val="24"/>
              </w:rPr>
            </w:pPr>
          </w:p>
        </w:tc>
      </w:tr>
    </w:tbl>
    <w:p w:rsidR="00483230" w:rsidRPr="003025CC" w:rsidRDefault="00483230" w:rsidP="00483230">
      <w:pPr>
        <w:spacing w:after="0" w:line="240" w:lineRule="auto"/>
        <w:jc w:val="center"/>
        <w:rPr>
          <w:rFonts w:ascii="Times New Roman" w:eastAsia="Times New Roman" w:hAnsi="Times New Roman" w:cs="Times New Roman"/>
          <w:sz w:val="24"/>
          <w:szCs w:val="24"/>
        </w:rPr>
      </w:pPr>
    </w:p>
    <w:p w:rsidR="00483230" w:rsidRPr="003025CC" w:rsidRDefault="00483230" w:rsidP="00483230">
      <w:pPr>
        <w:spacing w:after="0" w:line="240" w:lineRule="auto"/>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ЛИСТ ОЗНАКОМЛЕНИЯ</w:t>
      </w:r>
    </w:p>
    <w:p w:rsidR="00483230" w:rsidRPr="003025CC" w:rsidRDefault="00483230" w:rsidP="00483230">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348"/>
        <w:gridCol w:w="2565"/>
        <w:gridCol w:w="1865"/>
        <w:gridCol w:w="1892"/>
      </w:tblGrid>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w:t>
            </w:r>
            <w:proofErr w:type="gramStart"/>
            <w:r w:rsidRPr="003025CC">
              <w:rPr>
                <w:rFonts w:ascii="Times New Roman" w:eastAsia="Times New Roman" w:hAnsi="Times New Roman" w:cs="Times New Roman"/>
                <w:sz w:val="24"/>
                <w:szCs w:val="24"/>
              </w:rPr>
              <w:t>п</w:t>
            </w:r>
            <w:proofErr w:type="gramEnd"/>
            <w:r w:rsidRPr="003025CC">
              <w:rPr>
                <w:rFonts w:ascii="Times New Roman" w:eastAsia="Times New Roman" w:hAnsi="Times New Roman" w:cs="Times New Roman"/>
                <w:sz w:val="24"/>
                <w:szCs w:val="24"/>
              </w:rPr>
              <w:t>/п</w:t>
            </w:r>
          </w:p>
        </w:tc>
        <w:tc>
          <w:tcPr>
            <w:tcW w:w="2348"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Фамилия, имя, отчество работника</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Структурное подразделение, должность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Отметка об ознакомлении (подпись)</w:t>
            </w: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Дата ознакомления</w:t>
            </w: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Акимкина Галина Герасимовна </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Преподаватель </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Беляева Татьяна Георгиевна </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Вашурина Татьяна Валерьевна</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Грамотина</w:t>
            </w:r>
            <w:proofErr w:type="spellEnd"/>
            <w:r>
              <w:rPr>
                <w:rFonts w:ascii="Times New Roman" w:eastAsia="Times New Roman" w:hAnsi="Times New Roman" w:cs="Times New Roman"/>
                <w:sz w:val="24"/>
                <w:szCs w:val="24"/>
              </w:rPr>
              <w:t xml:space="preserve"> Елена Александровна</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Дмитриев Михаил Владимирович</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Дъячук</w:t>
            </w:r>
            <w:proofErr w:type="spellEnd"/>
            <w:r w:rsidRPr="003025CC">
              <w:rPr>
                <w:rFonts w:ascii="Times New Roman" w:eastAsia="Times New Roman" w:hAnsi="Times New Roman" w:cs="Times New Roman"/>
                <w:sz w:val="24"/>
                <w:szCs w:val="24"/>
              </w:rPr>
              <w:t xml:space="preserve"> Людмила Владимировна</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Зломанова Валентина Васильевна</w:t>
            </w: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Ишкова</w:t>
            </w:r>
            <w:proofErr w:type="spellEnd"/>
            <w:r w:rsidRPr="003025CC">
              <w:rPr>
                <w:rFonts w:ascii="Times New Roman" w:eastAsia="Times New Roman" w:hAnsi="Times New Roman" w:cs="Times New Roman"/>
                <w:sz w:val="24"/>
                <w:szCs w:val="24"/>
              </w:rPr>
              <w:t xml:space="preserve"> Татьяна </w:t>
            </w:r>
            <w:proofErr w:type="spellStart"/>
            <w:r w:rsidRPr="003025CC">
              <w:rPr>
                <w:rFonts w:ascii="Times New Roman" w:eastAsia="Times New Roman" w:hAnsi="Times New Roman" w:cs="Times New Roman"/>
                <w:sz w:val="24"/>
                <w:szCs w:val="24"/>
              </w:rPr>
              <w:t>Маркиановна</w:t>
            </w:r>
            <w:proofErr w:type="spellEnd"/>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Преподаватель </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Казак Ольга Анатольевна</w:t>
            </w:r>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Калашникова Елена Николаевна</w:t>
            </w:r>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Преподаватель </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Конева Елена Петровна</w:t>
            </w:r>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Кравец Елена Кирилловна</w:t>
            </w:r>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Лукшина</w:t>
            </w:r>
            <w:proofErr w:type="spellEnd"/>
            <w:r w:rsidRPr="003025CC">
              <w:rPr>
                <w:rFonts w:ascii="Times New Roman" w:eastAsia="Times New Roman" w:hAnsi="Times New Roman" w:cs="Times New Roman"/>
                <w:sz w:val="24"/>
                <w:szCs w:val="24"/>
              </w:rPr>
              <w:t xml:space="preserve"> Любовь Павловна</w:t>
            </w:r>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C73BF7">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Михайлова Ирина Владимировна</w:t>
            </w:r>
          </w:p>
        </w:tc>
        <w:tc>
          <w:tcPr>
            <w:tcW w:w="2565" w:type="dxa"/>
            <w:shd w:val="clear" w:color="auto" w:fill="auto"/>
          </w:tcPr>
          <w:p w:rsidR="00483230" w:rsidRPr="003025CC" w:rsidRDefault="00483230" w:rsidP="00C73BF7">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Преподаватель </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ED11DD">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Петина Людмила Михайловна</w:t>
            </w:r>
          </w:p>
        </w:tc>
        <w:tc>
          <w:tcPr>
            <w:tcW w:w="2565" w:type="dxa"/>
            <w:shd w:val="clear" w:color="auto" w:fill="auto"/>
          </w:tcPr>
          <w:p w:rsidR="00483230" w:rsidRPr="003025CC" w:rsidRDefault="00483230" w:rsidP="00ED11DD">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ED11DD">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Петрова Ирина Сергеевна</w:t>
            </w:r>
          </w:p>
        </w:tc>
        <w:tc>
          <w:tcPr>
            <w:tcW w:w="2565" w:type="dxa"/>
            <w:shd w:val="clear" w:color="auto" w:fill="auto"/>
          </w:tcPr>
          <w:p w:rsidR="00483230" w:rsidRPr="003025CC" w:rsidRDefault="00483230" w:rsidP="00ED11DD">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Социальный педагог</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ED11DD">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Потемкина Ольга Александровна</w:t>
            </w:r>
          </w:p>
        </w:tc>
        <w:tc>
          <w:tcPr>
            <w:tcW w:w="2565" w:type="dxa"/>
            <w:shd w:val="clear" w:color="auto" w:fill="auto"/>
          </w:tcPr>
          <w:p w:rsidR="00483230" w:rsidRPr="003025CC" w:rsidRDefault="00483230" w:rsidP="00ED11DD">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ED11DD">
            <w:pPr>
              <w:spacing w:after="0" w:line="240" w:lineRule="auto"/>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Соломатова</w:t>
            </w:r>
            <w:proofErr w:type="spellEnd"/>
            <w:r w:rsidRPr="003025CC">
              <w:rPr>
                <w:rFonts w:ascii="Times New Roman" w:eastAsia="Times New Roman" w:hAnsi="Times New Roman" w:cs="Times New Roman"/>
                <w:sz w:val="24"/>
                <w:szCs w:val="24"/>
              </w:rPr>
              <w:t xml:space="preserve"> Светлана </w:t>
            </w:r>
            <w:proofErr w:type="spellStart"/>
            <w:r w:rsidRPr="003025CC">
              <w:rPr>
                <w:rFonts w:ascii="Times New Roman" w:eastAsia="Times New Roman" w:hAnsi="Times New Roman" w:cs="Times New Roman"/>
                <w:sz w:val="24"/>
                <w:szCs w:val="24"/>
              </w:rPr>
              <w:t>Фотеевна</w:t>
            </w:r>
            <w:proofErr w:type="spellEnd"/>
          </w:p>
        </w:tc>
        <w:tc>
          <w:tcPr>
            <w:tcW w:w="2565" w:type="dxa"/>
            <w:shd w:val="clear" w:color="auto" w:fill="auto"/>
          </w:tcPr>
          <w:p w:rsidR="00483230" w:rsidRPr="003025CC" w:rsidRDefault="00483230" w:rsidP="00ED11DD">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ED11DD">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Стасенко Людмила Васильевна</w:t>
            </w:r>
          </w:p>
        </w:tc>
        <w:tc>
          <w:tcPr>
            <w:tcW w:w="2565" w:type="dxa"/>
            <w:shd w:val="clear" w:color="auto" w:fill="auto"/>
          </w:tcPr>
          <w:p w:rsidR="00483230" w:rsidRPr="003025CC" w:rsidRDefault="00483230" w:rsidP="00ED11DD">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F95A60">
            <w:pPr>
              <w:spacing w:after="0" w:line="240" w:lineRule="auto"/>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Хвалова</w:t>
            </w:r>
            <w:proofErr w:type="spellEnd"/>
            <w:r w:rsidRPr="003025CC">
              <w:rPr>
                <w:rFonts w:ascii="Times New Roman" w:eastAsia="Times New Roman" w:hAnsi="Times New Roman" w:cs="Times New Roman"/>
                <w:sz w:val="24"/>
                <w:szCs w:val="24"/>
              </w:rPr>
              <w:t xml:space="preserve"> Валентина Владимировна</w:t>
            </w:r>
          </w:p>
        </w:tc>
        <w:tc>
          <w:tcPr>
            <w:tcW w:w="2565" w:type="dxa"/>
            <w:shd w:val="clear" w:color="auto" w:fill="auto"/>
          </w:tcPr>
          <w:p w:rsidR="00483230" w:rsidRPr="003025CC" w:rsidRDefault="00483230" w:rsidP="00F95A6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F95A60">
            <w:pPr>
              <w:spacing w:after="0" w:line="240" w:lineRule="auto"/>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Хританкова</w:t>
            </w:r>
            <w:proofErr w:type="spellEnd"/>
            <w:r w:rsidRPr="003025CC">
              <w:rPr>
                <w:rFonts w:ascii="Times New Roman" w:eastAsia="Times New Roman" w:hAnsi="Times New Roman" w:cs="Times New Roman"/>
                <w:sz w:val="24"/>
                <w:szCs w:val="24"/>
              </w:rPr>
              <w:t xml:space="preserve"> Наталья Юрьевна</w:t>
            </w:r>
          </w:p>
        </w:tc>
        <w:tc>
          <w:tcPr>
            <w:tcW w:w="2565" w:type="dxa"/>
            <w:shd w:val="clear" w:color="auto" w:fill="auto"/>
          </w:tcPr>
          <w:p w:rsidR="00483230" w:rsidRPr="003025CC" w:rsidRDefault="00483230" w:rsidP="00F95A6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F95A60">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Черенкова Регина Александровна</w:t>
            </w:r>
          </w:p>
        </w:tc>
        <w:tc>
          <w:tcPr>
            <w:tcW w:w="2565" w:type="dxa"/>
            <w:shd w:val="clear" w:color="auto" w:fill="auto"/>
          </w:tcPr>
          <w:p w:rsidR="00483230" w:rsidRPr="003025CC" w:rsidRDefault="00483230" w:rsidP="00F95A6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F95A60">
            <w:pPr>
              <w:spacing w:after="0" w:line="240" w:lineRule="auto"/>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Щербакова Марина Александровна </w:t>
            </w:r>
          </w:p>
        </w:tc>
        <w:tc>
          <w:tcPr>
            <w:tcW w:w="2565" w:type="dxa"/>
            <w:shd w:val="clear" w:color="auto" w:fill="auto"/>
          </w:tcPr>
          <w:p w:rsidR="00483230" w:rsidRPr="003025CC" w:rsidRDefault="00483230" w:rsidP="00F95A6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Преподаватель</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F95A60">
            <w:pPr>
              <w:spacing w:after="0" w:line="240" w:lineRule="auto"/>
              <w:rPr>
                <w:rFonts w:ascii="Times New Roman" w:eastAsia="Times New Roman" w:hAnsi="Times New Roman" w:cs="Times New Roman"/>
                <w:sz w:val="24"/>
                <w:szCs w:val="24"/>
              </w:rPr>
            </w:pPr>
            <w:proofErr w:type="spellStart"/>
            <w:r w:rsidRPr="003025CC">
              <w:rPr>
                <w:rFonts w:ascii="Times New Roman" w:eastAsia="Times New Roman" w:hAnsi="Times New Roman" w:cs="Times New Roman"/>
                <w:sz w:val="24"/>
                <w:szCs w:val="24"/>
              </w:rPr>
              <w:t>Якобчук</w:t>
            </w:r>
            <w:proofErr w:type="spellEnd"/>
            <w:r w:rsidRPr="003025CC">
              <w:rPr>
                <w:rFonts w:ascii="Times New Roman" w:eastAsia="Times New Roman" w:hAnsi="Times New Roman" w:cs="Times New Roman"/>
                <w:sz w:val="24"/>
                <w:szCs w:val="24"/>
              </w:rPr>
              <w:t xml:space="preserve"> Ирина Борисовна</w:t>
            </w:r>
          </w:p>
        </w:tc>
        <w:tc>
          <w:tcPr>
            <w:tcW w:w="2565" w:type="dxa"/>
            <w:shd w:val="clear" w:color="auto" w:fill="auto"/>
          </w:tcPr>
          <w:p w:rsidR="00483230" w:rsidRPr="003025CC" w:rsidRDefault="00483230" w:rsidP="00F95A60">
            <w:pPr>
              <w:spacing w:after="0"/>
              <w:jc w:val="center"/>
              <w:rPr>
                <w:rFonts w:ascii="Times New Roman" w:eastAsia="Times New Roman" w:hAnsi="Times New Roman" w:cs="Times New Roman"/>
                <w:sz w:val="24"/>
                <w:szCs w:val="24"/>
              </w:rPr>
            </w:pPr>
            <w:r w:rsidRPr="003025CC">
              <w:rPr>
                <w:rFonts w:ascii="Times New Roman" w:eastAsia="Times New Roman" w:hAnsi="Times New Roman" w:cs="Times New Roman"/>
                <w:sz w:val="24"/>
                <w:szCs w:val="24"/>
              </w:rPr>
              <w:t xml:space="preserve">Преподаватель </w:t>
            </w: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Default="00483230" w:rsidP="00ED11DD">
            <w:pPr>
              <w:spacing w:after="0" w:line="240" w:lineRule="auto"/>
              <w:rPr>
                <w:rFonts w:ascii="Times New Roman" w:eastAsia="Times New Roman" w:hAnsi="Times New Roman" w:cs="Times New Roman"/>
                <w:sz w:val="24"/>
                <w:szCs w:val="24"/>
              </w:rPr>
            </w:pPr>
          </w:p>
          <w:p w:rsidR="00483230" w:rsidRPr="003025CC" w:rsidRDefault="00483230" w:rsidP="00ED11DD">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ED11DD">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Default="00483230" w:rsidP="00B51820">
            <w:pPr>
              <w:spacing w:after="0" w:line="240" w:lineRule="auto"/>
              <w:rPr>
                <w:rFonts w:ascii="Times New Roman" w:eastAsia="Times New Roman" w:hAnsi="Times New Roman" w:cs="Times New Roman"/>
                <w:sz w:val="24"/>
                <w:szCs w:val="24"/>
              </w:rPr>
            </w:pPr>
          </w:p>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483230">
            <w:pPr>
              <w:pStyle w:val="aa"/>
              <w:numPr>
                <w:ilvl w:val="0"/>
                <w:numId w:val="1"/>
              </w:numPr>
              <w:spacing w:after="0"/>
              <w:jc w:val="center"/>
              <w:rPr>
                <w:rFonts w:ascii="Times New Roman" w:eastAsia="Times New Roman" w:hAnsi="Times New Roman" w:cs="Times New Roman"/>
                <w:sz w:val="24"/>
                <w:szCs w:val="24"/>
              </w:rPr>
            </w:pPr>
          </w:p>
        </w:tc>
        <w:tc>
          <w:tcPr>
            <w:tcW w:w="2348" w:type="dxa"/>
            <w:shd w:val="clear" w:color="auto" w:fill="auto"/>
          </w:tcPr>
          <w:p w:rsidR="00483230" w:rsidRDefault="00483230" w:rsidP="00B51820">
            <w:pPr>
              <w:spacing w:after="0" w:line="240" w:lineRule="auto"/>
              <w:rPr>
                <w:rFonts w:ascii="Times New Roman" w:eastAsia="Times New Roman" w:hAnsi="Times New Roman" w:cs="Times New Roman"/>
                <w:sz w:val="24"/>
                <w:szCs w:val="24"/>
              </w:rPr>
            </w:pPr>
          </w:p>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r w:rsidR="00483230" w:rsidRPr="003025CC" w:rsidTr="00483230">
        <w:tc>
          <w:tcPr>
            <w:tcW w:w="901"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2348" w:type="dxa"/>
            <w:shd w:val="clear" w:color="auto" w:fill="auto"/>
          </w:tcPr>
          <w:p w:rsidR="00483230" w:rsidRPr="003025CC" w:rsidRDefault="00483230" w:rsidP="00B51820">
            <w:pPr>
              <w:spacing w:after="0" w:line="240" w:lineRule="auto"/>
              <w:rPr>
                <w:rFonts w:ascii="Times New Roman" w:eastAsia="Times New Roman" w:hAnsi="Times New Roman" w:cs="Times New Roman"/>
                <w:sz w:val="24"/>
                <w:szCs w:val="24"/>
              </w:rPr>
            </w:pPr>
          </w:p>
        </w:tc>
        <w:tc>
          <w:tcPr>
            <w:tcW w:w="25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65"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c>
          <w:tcPr>
            <w:tcW w:w="1892" w:type="dxa"/>
            <w:shd w:val="clear" w:color="auto" w:fill="auto"/>
          </w:tcPr>
          <w:p w:rsidR="00483230" w:rsidRPr="003025CC" w:rsidRDefault="00483230" w:rsidP="00B51820">
            <w:pPr>
              <w:spacing w:after="0"/>
              <w:jc w:val="center"/>
              <w:rPr>
                <w:rFonts w:ascii="Times New Roman" w:eastAsia="Times New Roman" w:hAnsi="Times New Roman" w:cs="Times New Roman"/>
                <w:sz w:val="24"/>
                <w:szCs w:val="24"/>
              </w:rPr>
            </w:pPr>
          </w:p>
        </w:tc>
      </w:tr>
    </w:tbl>
    <w:p w:rsidR="001822E4" w:rsidRPr="00A0519A" w:rsidRDefault="001822E4" w:rsidP="00707468">
      <w:pPr>
        <w:shd w:val="clear" w:color="auto" w:fill="FFFFFF"/>
        <w:spacing w:before="240" w:after="240"/>
        <w:jc w:val="both"/>
        <w:rPr>
          <w:rFonts w:ascii="Times New Roman" w:eastAsia="Times New Roman" w:hAnsi="Times New Roman" w:cs="Times New Roman"/>
          <w:sz w:val="28"/>
          <w:szCs w:val="28"/>
          <w:lang w:eastAsia="ru-RU"/>
        </w:rPr>
      </w:pPr>
    </w:p>
    <w:sectPr w:rsidR="001822E4" w:rsidRPr="00A0519A" w:rsidSect="00F75BC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8E" w:rsidRDefault="008E7E8E" w:rsidP="00F75BC5">
      <w:pPr>
        <w:spacing w:after="0" w:line="240" w:lineRule="auto"/>
      </w:pPr>
      <w:r>
        <w:separator/>
      </w:r>
    </w:p>
  </w:endnote>
  <w:endnote w:type="continuationSeparator" w:id="0">
    <w:p w:rsidR="008E7E8E" w:rsidRDefault="008E7E8E" w:rsidP="00F7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40549"/>
      <w:docPartObj>
        <w:docPartGallery w:val="Page Numbers (Bottom of Page)"/>
        <w:docPartUnique/>
      </w:docPartObj>
    </w:sdtPr>
    <w:sdtEndPr/>
    <w:sdtContent>
      <w:p w:rsidR="00F75BC5" w:rsidRDefault="00F75BC5">
        <w:pPr>
          <w:pStyle w:val="a8"/>
          <w:jc w:val="right"/>
        </w:pPr>
        <w:r>
          <w:fldChar w:fldCharType="begin"/>
        </w:r>
        <w:r>
          <w:instrText>PAGE   \* MERGEFORMAT</w:instrText>
        </w:r>
        <w:r>
          <w:fldChar w:fldCharType="separate"/>
        </w:r>
        <w:r w:rsidR="004709EC">
          <w:rPr>
            <w:noProof/>
          </w:rPr>
          <w:t>2</w:t>
        </w:r>
        <w:r>
          <w:fldChar w:fldCharType="end"/>
        </w:r>
      </w:p>
    </w:sdtContent>
  </w:sdt>
  <w:p w:rsidR="00F75BC5" w:rsidRDefault="00F75B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8E" w:rsidRDefault="008E7E8E" w:rsidP="00F75BC5">
      <w:pPr>
        <w:spacing w:after="0" w:line="240" w:lineRule="auto"/>
      </w:pPr>
      <w:r>
        <w:separator/>
      </w:r>
    </w:p>
  </w:footnote>
  <w:footnote w:type="continuationSeparator" w:id="0">
    <w:p w:rsidR="008E7E8E" w:rsidRDefault="008E7E8E" w:rsidP="00F75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AFB"/>
    <w:multiLevelType w:val="hybridMultilevel"/>
    <w:tmpl w:val="A9244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6B"/>
    <w:rsid w:val="00035338"/>
    <w:rsid w:val="00164E02"/>
    <w:rsid w:val="001822E4"/>
    <w:rsid w:val="00191A81"/>
    <w:rsid w:val="00426411"/>
    <w:rsid w:val="004709EC"/>
    <w:rsid w:val="00483230"/>
    <w:rsid w:val="004F5D6E"/>
    <w:rsid w:val="006532F7"/>
    <w:rsid w:val="006A044F"/>
    <w:rsid w:val="006A3DC9"/>
    <w:rsid w:val="006C563F"/>
    <w:rsid w:val="00706B26"/>
    <w:rsid w:val="00707468"/>
    <w:rsid w:val="00873769"/>
    <w:rsid w:val="008D0B74"/>
    <w:rsid w:val="008E7E8E"/>
    <w:rsid w:val="00930FC9"/>
    <w:rsid w:val="009861F0"/>
    <w:rsid w:val="00A0519A"/>
    <w:rsid w:val="00C41623"/>
    <w:rsid w:val="00D478A5"/>
    <w:rsid w:val="00D84FD2"/>
    <w:rsid w:val="00DC6208"/>
    <w:rsid w:val="00DD666C"/>
    <w:rsid w:val="00DE2A7C"/>
    <w:rsid w:val="00DF071C"/>
    <w:rsid w:val="00F07266"/>
    <w:rsid w:val="00F74A65"/>
    <w:rsid w:val="00F75BC5"/>
    <w:rsid w:val="00FC496B"/>
    <w:rsid w:val="00FC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51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496B"/>
  </w:style>
  <w:style w:type="character" w:styleId="a3">
    <w:name w:val="Strong"/>
    <w:basedOn w:val="a0"/>
    <w:uiPriority w:val="22"/>
    <w:qFormat/>
    <w:rsid w:val="00FC496B"/>
    <w:rPr>
      <w:b/>
      <w:bCs/>
    </w:rPr>
  </w:style>
  <w:style w:type="paragraph" w:styleId="a4">
    <w:name w:val="Normal (Web)"/>
    <w:basedOn w:val="a"/>
    <w:uiPriority w:val="99"/>
    <w:semiHidden/>
    <w:unhideWhenUsed/>
    <w:rsid w:val="00FC4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C496B"/>
    <w:rPr>
      <w:color w:val="0000FF"/>
      <w:u w:val="single"/>
    </w:rPr>
  </w:style>
  <w:style w:type="character" w:customStyle="1" w:styleId="40">
    <w:name w:val="Заголовок 4 Знак"/>
    <w:basedOn w:val="a0"/>
    <w:link w:val="4"/>
    <w:uiPriority w:val="9"/>
    <w:rsid w:val="00A0519A"/>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930FC9"/>
    <w:pPr>
      <w:spacing w:after="120" w:line="480" w:lineRule="auto"/>
    </w:pPr>
  </w:style>
  <w:style w:type="character" w:customStyle="1" w:styleId="20">
    <w:name w:val="Основной текст 2 Знак"/>
    <w:basedOn w:val="a0"/>
    <w:link w:val="2"/>
    <w:uiPriority w:val="99"/>
    <w:semiHidden/>
    <w:rsid w:val="00930FC9"/>
  </w:style>
  <w:style w:type="paragraph" w:styleId="a6">
    <w:name w:val="header"/>
    <w:basedOn w:val="a"/>
    <w:link w:val="a7"/>
    <w:uiPriority w:val="99"/>
    <w:unhideWhenUsed/>
    <w:rsid w:val="00F75B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5BC5"/>
  </w:style>
  <w:style w:type="paragraph" w:styleId="a8">
    <w:name w:val="footer"/>
    <w:basedOn w:val="a"/>
    <w:link w:val="a9"/>
    <w:uiPriority w:val="99"/>
    <w:unhideWhenUsed/>
    <w:rsid w:val="00F75B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5BC5"/>
  </w:style>
  <w:style w:type="paragraph" w:styleId="aa">
    <w:name w:val="List Paragraph"/>
    <w:basedOn w:val="a"/>
    <w:uiPriority w:val="34"/>
    <w:qFormat/>
    <w:rsid w:val="00483230"/>
    <w:pPr>
      <w:ind w:left="720"/>
      <w:contextualSpacing/>
    </w:pPr>
    <w:rPr>
      <w:rFonts w:eastAsiaTheme="minorEastAsia"/>
      <w:lang w:eastAsia="ru-RU"/>
    </w:rPr>
  </w:style>
  <w:style w:type="paragraph" w:styleId="ab">
    <w:name w:val="Balloon Text"/>
    <w:basedOn w:val="a"/>
    <w:link w:val="ac"/>
    <w:uiPriority w:val="99"/>
    <w:semiHidden/>
    <w:unhideWhenUsed/>
    <w:rsid w:val="00DF07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0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051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496B"/>
  </w:style>
  <w:style w:type="character" w:styleId="a3">
    <w:name w:val="Strong"/>
    <w:basedOn w:val="a0"/>
    <w:uiPriority w:val="22"/>
    <w:qFormat/>
    <w:rsid w:val="00FC496B"/>
    <w:rPr>
      <w:b/>
      <w:bCs/>
    </w:rPr>
  </w:style>
  <w:style w:type="paragraph" w:styleId="a4">
    <w:name w:val="Normal (Web)"/>
    <w:basedOn w:val="a"/>
    <w:uiPriority w:val="99"/>
    <w:semiHidden/>
    <w:unhideWhenUsed/>
    <w:rsid w:val="00FC4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C496B"/>
    <w:rPr>
      <w:color w:val="0000FF"/>
      <w:u w:val="single"/>
    </w:rPr>
  </w:style>
  <w:style w:type="character" w:customStyle="1" w:styleId="40">
    <w:name w:val="Заголовок 4 Знак"/>
    <w:basedOn w:val="a0"/>
    <w:link w:val="4"/>
    <w:uiPriority w:val="9"/>
    <w:rsid w:val="00A0519A"/>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930FC9"/>
    <w:pPr>
      <w:spacing w:after="120" w:line="480" w:lineRule="auto"/>
    </w:pPr>
  </w:style>
  <w:style w:type="character" w:customStyle="1" w:styleId="20">
    <w:name w:val="Основной текст 2 Знак"/>
    <w:basedOn w:val="a0"/>
    <w:link w:val="2"/>
    <w:uiPriority w:val="99"/>
    <w:semiHidden/>
    <w:rsid w:val="00930FC9"/>
  </w:style>
  <w:style w:type="paragraph" w:styleId="a6">
    <w:name w:val="header"/>
    <w:basedOn w:val="a"/>
    <w:link w:val="a7"/>
    <w:uiPriority w:val="99"/>
    <w:unhideWhenUsed/>
    <w:rsid w:val="00F75B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5BC5"/>
  </w:style>
  <w:style w:type="paragraph" w:styleId="a8">
    <w:name w:val="footer"/>
    <w:basedOn w:val="a"/>
    <w:link w:val="a9"/>
    <w:uiPriority w:val="99"/>
    <w:unhideWhenUsed/>
    <w:rsid w:val="00F75B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5BC5"/>
  </w:style>
  <w:style w:type="paragraph" w:styleId="aa">
    <w:name w:val="List Paragraph"/>
    <w:basedOn w:val="a"/>
    <w:uiPriority w:val="34"/>
    <w:qFormat/>
    <w:rsid w:val="00483230"/>
    <w:pPr>
      <w:ind w:left="720"/>
      <w:contextualSpacing/>
    </w:pPr>
    <w:rPr>
      <w:rFonts w:eastAsiaTheme="minorEastAsia"/>
      <w:lang w:eastAsia="ru-RU"/>
    </w:rPr>
  </w:style>
  <w:style w:type="paragraph" w:styleId="ab">
    <w:name w:val="Balloon Text"/>
    <w:basedOn w:val="a"/>
    <w:link w:val="ac"/>
    <w:uiPriority w:val="99"/>
    <w:semiHidden/>
    <w:unhideWhenUsed/>
    <w:rsid w:val="00DF07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0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5203">
      <w:bodyDiv w:val="1"/>
      <w:marLeft w:val="0"/>
      <w:marRight w:val="0"/>
      <w:marTop w:val="0"/>
      <w:marBottom w:val="0"/>
      <w:divBdr>
        <w:top w:val="none" w:sz="0" w:space="0" w:color="auto"/>
        <w:left w:val="none" w:sz="0" w:space="0" w:color="auto"/>
        <w:bottom w:val="none" w:sz="0" w:space="0" w:color="auto"/>
        <w:right w:val="none" w:sz="0" w:space="0" w:color="auto"/>
      </w:divBdr>
    </w:div>
    <w:div w:id="1227228466">
      <w:bodyDiv w:val="1"/>
      <w:marLeft w:val="0"/>
      <w:marRight w:val="0"/>
      <w:marTop w:val="0"/>
      <w:marBottom w:val="0"/>
      <w:divBdr>
        <w:top w:val="none" w:sz="0" w:space="0" w:color="auto"/>
        <w:left w:val="none" w:sz="0" w:space="0" w:color="auto"/>
        <w:bottom w:val="none" w:sz="0" w:space="0" w:color="auto"/>
        <w:right w:val="none" w:sz="0" w:space="0" w:color="auto"/>
      </w:divBdr>
      <w:divsChild>
        <w:div w:id="2019768466">
          <w:marLeft w:val="0"/>
          <w:marRight w:val="0"/>
          <w:marTop w:val="0"/>
          <w:marBottom w:val="0"/>
          <w:divBdr>
            <w:top w:val="none" w:sz="0" w:space="0" w:color="auto"/>
            <w:left w:val="none" w:sz="0" w:space="0" w:color="auto"/>
            <w:bottom w:val="none" w:sz="0" w:space="0" w:color="auto"/>
            <w:right w:val="none" w:sz="0" w:space="0" w:color="auto"/>
          </w:divBdr>
          <w:divsChild>
            <w:div w:id="124560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BCA3-7150-430C-AA3F-63377C4F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2017-02-27T05:05:00Z</cp:lastPrinted>
  <dcterms:created xsi:type="dcterms:W3CDTF">2017-02-21T07:33:00Z</dcterms:created>
  <dcterms:modified xsi:type="dcterms:W3CDTF">2017-07-03T05:45:00Z</dcterms:modified>
</cp:coreProperties>
</file>