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Министерство  здравоохранения  Новосибирской  области                                 государственное автономное профессиональное образовательное учреждение  Новосибирской области «Барабинский медицинский колледж»                                                              </w: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ПРИКАЗ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«20» августа 2021г.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№  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г. Барабинск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продлении приемной кампании                                                                                     2021-2022 учебного года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hd w:fill="ffffff" w:val="clear"/>
        <w:spacing w:after="274" w:before="411" w:line="276" w:lineRule="auto"/>
        <w:ind w:firstLine="708"/>
        <w:jc w:val="both"/>
        <w:rPr>
          <w:color w:val="000000"/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В целях выполнения государственного задания на подготовку специалистов со средним медицинским образованием, выполнения контрольных цифр набора абитуриентов по специальности 34.02.01 Сестринское дело на 2021 – 2022 учебный год, соответствии с пунктом 46 Порядка приема на обучение по образовательным программам среднего профессионального образования, утвержденного приказом Министерства просвещения Российской Федерации</w:t>
      </w:r>
      <w:r w:rsidDel="00000000" w:rsidR="00000000" w:rsidRPr="00000000">
        <w:rPr>
          <w:b w:val="0"/>
          <w:color w:val="000000"/>
          <w:sz w:val="26"/>
          <w:szCs w:val="26"/>
          <w:rtl w:val="0"/>
        </w:rPr>
        <w:t xml:space="preserve">от 2 сентября 2020 г. N 457</w:t>
      </w:r>
      <w:bookmarkStart w:colFirst="0" w:colLast="0" w:name="30j0zll" w:id="0"/>
      <w:bookmarkEnd w:id="0"/>
      <w:bookmarkStart w:colFirst="0" w:colLast="0" w:name="gjdgxs" w:id="1"/>
      <w:bookmarkEnd w:id="1"/>
      <w:r w:rsidDel="00000000" w:rsidR="00000000" w:rsidRPr="00000000">
        <w:rPr>
          <w:b w:val="0"/>
          <w:color w:val="000000"/>
          <w:sz w:val="26"/>
          <w:szCs w:val="26"/>
          <w:rtl w:val="0"/>
        </w:rPr>
        <w:t xml:space="preserve">, правилами приема в ГАПОУ НСО «Барабинский медицинский колледж», на основании решения приемной комиссии колледжа,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 Р И К А З Ы В А Ю: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Продлить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работу приемной комиссии колледжа до полного фактического выполнения утверждённых контрольных цифр приёма на обучение по специальности 34.02.01 Сестринское дело на 2021 – 2022 учебный год.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График работы приемной комиссии по дополнительному набору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утвердить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следующий: понедельник – пятница с 9.00. до 17.00, обеденный перерыв с 12.00. до 13.00, суббота и воскресенье – выходные дни.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Продлить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работу экзаменационной комиссии по проведению вступительных испытаний для абитуриентов по специальности 34.02.01 Сестринское дело до полного фактического выполнения утверждённых контрольных цифр приёма.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Вступительные испытания для абитуриентов, подающих заявление и документы о приеме в дополнительный период,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проводить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не позднее дня, следующего за днём подачи документов.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В целях обеспечения максимально быстрой адаптации к обучению зачисление лиц, принятых в период дополнительного приема,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осуществлять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на следующий день после подачи поступающими документов при условии успешного прохождения вступительного испытания, рекомендации к зачислению от приемной комиссии и фактического предоставления оригинала аттестата в приемную комиссию колледжа.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Во всех прочих пунктах, за исключением особенностей, указанных в  п.1 – 5 настоящего приказа, приёмной, экзаменационной комиссиям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осуществлять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приём документов от абитуриентов, проведение вступительных испытаний, информационное сопровождение работы приёмной комиссии в соответствии с действующими Правилами приема в ГАПОУ НСО «Барабинский медицинский колледж».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В случае зачисления обучающихся после 01 сентября 2021г. заместителю директора по УВР О.В. Владимировой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обеспечить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составление для каждого конкретного абитуриента индивидуального учебного плана в зависимости от сроков начала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По достижению полного фактического заполнения вакантных мест и выполнению контрольных цифр набора ответственному секретарю приемной комиссии М.Г. Шейко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обеспечить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информирование о завершении приёма на обучение на официальном сайте колледжа, стенде приёмной комиссии колледжа.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Контроль за исполнением приказа оставляю за собой.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83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Директор  колледжа  </w:t>
        <w:tab/>
        <w:t xml:space="preserve">                   </w:t>
        <w:tab/>
        <w:t xml:space="preserve">                  Е.В. Калинина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приказом ознакомлены:                                                           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0" distT="0" distL="114300" distR="114300">
            <wp:extent cx="2434590" cy="122301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223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290859</wp:posOffset>
            </wp:positionH>
            <wp:positionV relativeFrom="paragraph">
              <wp:posOffset>248314</wp:posOffset>
            </wp:positionV>
            <wp:extent cx="2892056" cy="1058987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2056" cy="10589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